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03B90" w14:textId="77777777" w:rsidR="008D0583" w:rsidRDefault="008D0583" w:rsidP="00464740">
      <w:pPr>
        <w:rPr>
          <w:rFonts w:ascii="Calibri" w:hAnsi="Calibri" w:cs="Calibri"/>
        </w:rPr>
      </w:pPr>
    </w:p>
    <w:p w14:paraId="6A69B5E3" w14:textId="77777777" w:rsidR="00464740" w:rsidRPr="009B4954" w:rsidRDefault="002913D9" w:rsidP="00464740">
      <w:pPr>
        <w:rPr>
          <w:rFonts w:ascii="Calibri" w:hAnsi="Calibri" w:cs="Calibri"/>
        </w:rPr>
      </w:pPr>
      <w:r w:rsidRPr="009B4954">
        <w:rPr>
          <w:rFonts w:ascii="Calibri" w:hAnsi="Calibri" w:cs="Calibri"/>
        </w:rPr>
        <w:t>Geachte apotheker</w:t>
      </w:r>
      <w:r w:rsidR="00142D3D" w:rsidRPr="009B4954">
        <w:rPr>
          <w:rFonts w:ascii="Calibri" w:hAnsi="Calibri" w:cs="Calibri"/>
        </w:rPr>
        <w:t>,</w:t>
      </w:r>
    </w:p>
    <w:p w14:paraId="7473B69B" w14:textId="77777777" w:rsidR="00456A29" w:rsidRPr="009B4954" w:rsidRDefault="00456A29" w:rsidP="00464740">
      <w:pPr>
        <w:rPr>
          <w:rFonts w:ascii="Calibri" w:hAnsi="Calibri" w:cs="Calibri"/>
        </w:rPr>
      </w:pPr>
    </w:p>
    <w:p w14:paraId="16313CCA" w14:textId="77777777" w:rsidR="00A73F2C" w:rsidRPr="009B4954" w:rsidRDefault="006F4428" w:rsidP="00142D3D">
      <w:pPr>
        <w:tabs>
          <w:tab w:val="left" w:pos="1701"/>
        </w:tabs>
        <w:rPr>
          <w:rFonts w:ascii="Calibri" w:hAnsi="Calibri" w:cs="Calibri"/>
        </w:rPr>
      </w:pPr>
      <w:r>
        <w:rPr>
          <w:rFonts w:ascii="Calibri" w:hAnsi="Calibri" w:cs="Calibri"/>
        </w:rPr>
        <w:t xml:space="preserve">Komend najaar gaan we graag </w:t>
      </w:r>
      <w:r w:rsidR="00695EA2">
        <w:rPr>
          <w:rFonts w:ascii="Calibri" w:hAnsi="Calibri" w:cs="Calibri"/>
        </w:rPr>
        <w:t xml:space="preserve">onze (fysieke) </w:t>
      </w:r>
      <w:r>
        <w:rPr>
          <w:rFonts w:ascii="Calibri" w:hAnsi="Calibri" w:cs="Calibri"/>
        </w:rPr>
        <w:t>nascholingen weer opstarten. Om te beginnen</w:t>
      </w:r>
      <w:r w:rsidR="009874C8">
        <w:rPr>
          <w:rFonts w:ascii="Calibri" w:hAnsi="Calibri" w:cs="Calibri"/>
        </w:rPr>
        <w:t xml:space="preserve"> </w:t>
      </w:r>
      <w:r w:rsidR="00585579">
        <w:rPr>
          <w:rFonts w:ascii="Calibri" w:hAnsi="Calibri" w:cs="Calibri"/>
        </w:rPr>
        <w:t>orga</w:t>
      </w:r>
      <w:r w:rsidR="008B6413">
        <w:rPr>
          <w:rFonts w:ascii="Calibri" w:hAnsi="Calibri" w:cs="Calibri"/>
        </w:rPr>
        <w:t xml:space="preserve">niseren wij </w:t>
      </w:r>
      <w:r w:rsidR="001B07B4">
        <w:rPr>
          <w:rFonts w:ascii="Calibri" w:hAnsi="Calibri" w:cs="Calibri"/>
        </w:rPr>
        <w:t xml:space="preserve">in samenwerking met </w:t>
      </w:r>
      <w:r>
        <w:rPr>
          <w:rFonts w:ascii="Calibri" w:hAnsi="Calibri" w:cs="Calibri"/>
          <w:i/>
        </w:rPr>
        <w:t>Almirall</w:t>
      </w:r>
      <w:r w:rsidR="00E67567">
        <w:rPr>
          <w:rFonts w:ascii="Calibri" w:hAnsi="Calibri" w:cs="Calibri"/>
        </w:rPr>
        <w:t xml:space="preserve"> </w:t>
      </w:r>
      <w:r w:rsidR="00CE4599">
        <w:rPr>
          <w:rFonts w:ascii="Calibri" w:hAnsi="Calibri" w:cs="Calibri"/>
        </w:rPr>
        <w:t>e</w:t>
      </w:r>
      <w:r w:rsidR="00585579">
        <w:rPr>
          <w:rFonts w:ascii="Calibri" w:hAnsi="Calibri" w:cs="Calibri"/>
        </w:rPr>
        <w:t>en</w:t>
      </w:r>
      <w:r w:rsidR="00F30CB2" w:rsidRPr="009B4954">
        <w:rPr>
          <w:rFonts w:ascii="Calibri" w:hAnsi="Calibri" w:cs="Calibri"/>
        </w:rPr>
        <w:t xml:space="preserve"> </w:t>
      </w:r>
      <w:r w:rsidR="00967A8C">
        <w:rPr>
          <w:rFonts w:ascii="Calibri" w:hAnsi="Calibri" w:cs="Calibri"/>
        </w:rPr>
        <w:t>KROG-</w:t>
      </w:r>
      <w:r w:rsidR="00177384" w:rsidRPr="009B4954">
        <w:rPr>
          <w:rFonts w:ascii="Calibri" w:hAnsi="Calibri" w:cs="Calibri"/>
        </w:rPr>
        <w:t xml:space="preserve">nascholing </w:t>
      </w:r>
      <w:r w:rsidR="00855856" w:rsidRPr="009B4954">
        <w:rPr>
          <w:rFonts w:ascii="Calibri" w:hAnsi="Calibri" w:cs="Calibri"/>
        </w:rPr>
        <w:t>op</w:t>
      </w:r>
      <w:r w:rsidR="00CE1765" w:rsidRPr="009B4954">
        <w:rPr>
          <w:rFonts w:ascii="Calibri" w:hAnsi="Calibri" w:cs="Calibri"/>
        </w:rPr>
        <w:t>:</w:t>
      </w:r>
    </w:p>
    <w:p w14:paraId="79F5DB2F" w14:textId="77777777" w:rsidR="007A0BB2" w:rsidRPr="009B4954" w:rsidRDefault="007A0BB2" w:rsidP="007A0BB2">
      <w:pPr>
        <w:tabs>
          <w:tab w:val="left" w:pos="1701"/>
        </w:tabs>
        <w:rPr>
          <w:rFonts w:ascii="Calibri" w:hAnsi="Calibri" w:cs="Calibri"/>
          <w:b/>
          <w:u w:val="single"/>
        </w:rPr>
      </w:pPr>
    </w:p>
    <w:p w14:paraId="67E6970D" w14:textId="77777777" w:rsidR="007A0BB2" w:rsidRPr="00B4554A" w:rsidRDefault="00C83BCB" w:rsidP="007A0BB2">
      <w:pPr>
        <w:tabs>
          <w:tab w:val="left" w:pos="1701"/>
        </w:tabs>
        <w:rPr>
          <w:rFonts w:ascii="Calibri" w:hAnsi="Calibri" w:cs="Calibri"/>
          <w:b/>
          <w:u w:val="single"/>
        </w:rPr>
      </w:pPr>
      <w:r>
        <w:rPr>
          <w:rFonts w:ascii="Calibri" w:hAnsi="Calibri" w:cs="Calibri"/>
          <w:b/>
          <w:u w:val="single"/>
        </w:rPr>
        <w:t>Donder</w:t>
      </w:r>
      <w:r w:rsidR="00F30CB2" w:rsidRPr="00B4554A">
        <w:rPr>
          <w:rFonts w:ascii="Calibri" w:hAnsi="Calibri" w:cs="Calibri"/>
          <w:b/>
          <w:u w:val="single"/>
        </w:rPr>
        <w:t xml:space="preserve">dag </w:t>
      </w:r>
      <w:r w:rsidR="006F4428">
        <w:rPr>
          <w:rFonts w:ascii="Calibri" w:hAnsi="Calibri" w:cs="Calibri"/>
          <w:b/>
          <w:u w:val="single"/>
        </w:rPr>
        <w:t>12 november</w:t>
      </w:r>
      <w:r>
        <w:rPr>
          <w:rFonts w:ascii="Calibri" w:hAnsi="Calibri" w:cs="Calibri"/>
          <w:b/>
          <w:u w:val="single"/>
        </w:rPr>
        <w:t xml:space="preserve"> 2020</w:t>
      </w:r>
    </w:p>
    <w:p w14:paraId="143DCD07" w14:textId="77777777" w:rsidR="007A0BB2" w:rsidRPr="009B4954" w:rsidRDefault="007A0BB2" w:rsidP="007A0BB2">
      <w:pPr>
        <w:tabs>
          <w:tab w:val="left" w:pos="1701"/>
        </w:tabs>
        <w:rPr>
          <w:rFonts w:ascii="Calibri" w:hAnsi="Calibri" w:cs="Calibri"/>
          <w:b/>
        </w:rPr>
      </w:pPr>
    </w:p>
    <w:p w14:paraId="21EF5053" w14:textId="77777777" w:rsidR="001B2581" w:rsidRDefault="00484C20" w:rsidP="001B2581">
      <w:pPr>
        <w:autoSpaceDE w:val="0"/>
        <w:autoSpaceDN w:val="0"/>
        <w:adjustRightInd w:val="0"/>
        <w:rPr>
          <w:rFonts w:ascii="Calibri" w:eastAsia="Calibri" w:hAnsi="Calibri" w:cs="Calibri"/>
          <w:b/>
          <w:bCs/>
          <w:lang w:eastAsia="nl-NL"/>
        </w:rPr>
      </w:pPr>
      <w:r w:rsidRPr="009B4954">
        <w:rPr>
          <w:rFonts w:ascii="Calibri" w:eastAsia="Calibri" w:hAnsi="Calibri" w:cs="Calibri"/>
          <w:b/>
          <w:bCs/>
          <w:lang w:eastAsia="nl-NL"/>
        </w:rPr>
        <w:t xml:space="preserve">KROG </w:t>
      </w:r>
      <w:r w:rsidR="006F4428">
        <w:rPr>
          <w:rFonts w:ascii="Calibri" w:eastAsia="Calibri" w:hAnsi="Calibri" w:cs="Calibri"/>
          <w:b/>
          <w:bCs/>
          <w:lang w:eastAsia="nl-NL"/>
        </w:rPr>
        <w:t>2</w:t>
      </w:r>
      <w:r w:rsidR="00C83BCB">
        <w:rPr>
          <w:rFonts w:ascii="Calibri" w:eastAsia="Calibri" w:hAnsi="Calibri" w:cs="Calibri"/>
          <w:b/>
          <w:bCs/>
          <w:lang w:eastAsia="nl-NL"/>
        </w:rPr>
        <w:t>-2020</w:t>
      </w:r>
      <w:r w:rsidRPr="009B4954">
        <w:rPr>
          <w:rFonts w:ascii="Calibri" w:eastAsia="Calibri" w:hAnsi="Calibri" w:cs="Calibri"/>
          <w:b/>
          <w:bCs/>
          <w:lang w:eastAsia="nl-NL"/>
        </w:rPr>
        <w:t xml:space="preserve">: </w:t>
      </w:r>
    </w:p>
    <w:p w14:paraId="74E93E44" w14:textId="2A515FE4" w:rsidR="000550D7" w:rsidRPr="000550D7" w:rsidRDefault="000550D7" w:rsidP="001B2581">
      <w:pPr>
        <w:autoSpaceDE w:val="0"/>
        <w:autoSpaceDN w:val="0"/>
        <w:adjustRightInd w:val="0"/>
        <w:rPr>
          <w:rFonts w:ascii="Calibri" w:hAnsi="Calibri" w:cs="Calibri"/>
          <w:b/>
          <w:color w:val="0070C0"/>
          <w:sz w:val="28"/>
          <w:szCs w:val="28"/>
        </w:rPr>
      </w:pPr>
      <w:r>
        <w:rPr>
          <w:rFonts w:ascii="Calibri" w:hAnsi="Calibri" w:cs="Calibri"/>
          <w:b/>
          <w:color w:val="0070C0"/>
          <w:sz w:val="28"/>
          <w:szCs w:val="28"/>
        </w:rPr>
        <w:t>PSORIASIS. Almirall verzorg</w:t>
      </w:r>
      <w:r w:rsidR="00776E1C">
        <w:rPr>
          <w:rFonts w:ascii="Calibri" w:hAnsi="Calibri" w:cs="Calibri"/>
          <w:b/>
          <w:color w:val="0070C0"/>
          <w:sz w:val="28"/>
          <w:szCs w:val="28"/>
        </w:rPr>
        <w:t>t</w:t>
      </w:r>
      <w:r>
        <w:rPr>
          <w:rFonts w:ascii="Calibri" w:hAnsi="Calibri" w:cs="Calibri"/>
          <w:b/>
          <w:color w:val="0070C0"/>
          <w:sz w:val="28"/>
          <w:szCs w:val="28"/>
        </w:rPr>
        <w:t xml:space="preserve"> een geaccrediteerde nascholing gericht op de farmaceutische patiëntenzorg en aansl</w:t>
      </w:r>
      <w:r w:rsidR="00FE4B62">
        <w:rPr>
          <w:rFonts w:ascii="Calibri" w:hAnsi="Calibri" w:cs="Calibri"/>
          <w:b/>
          <w:color w:val="0070C0"/>
          <w:sz w:val="28"/>
          <w:szCs w:val="28"/>
        </w:rPr>
        <w:t xml:space="preserve">uitend op de huidige actualiteit. </w:t>
      </w:r>
      <w:r>
        <w:rPr>
          <w:rFonts w:ascii="Calibri" w:hAnsi="Calibri" w:cs="Calibri"/>
          <w:b/>
          <w:color w:val="0070C0"/>
          <w:sz w:val="28"/>
          <w:szCs w:val="28"/>
        </w:rPr>
        <w:t xml:space="preserve"> </w:t>
      </w:r>
    </w:p>
    <w:p w14:paraId="3306A6CC" w14:textId="77777777" w:rsidR="00F72F88" w:rsidRPr="00F72F88" w:rsidRDefault="00F72F88" w:rsidP="001B2581">
      <w:pPr>
        <w:autoSpaceDE w:val="0"/>
        <w:autoSpaceDN w:val="0"/>
        <w:adjustRightInd w:val="0"/>
        <w:rPr>
          <w:rFonts w:ascii="Calibri" w:eastAsia="Calibri" w:hAnsi="Calibri" w:cs="Calibri"/>
          <w:b/>
          <w:bCs/>
          <w:sz w:val="24"/>
          <w:szCs w:val="24"/>
          <w:lang w:eastAsia="nl-NL"/>
        </w:rPr>
      </w:pPr>
    </w:p>
    <w:p w14:paraId="2139AFC3" w14:textId="50D37C58" w:rsidR="00C83BCB" w:rsidRPr="000445B6" w:rsidRDefault="00776E1C" w:rsidP="00411541">
      <w:pPr>
        <w:textAlignment w:val="baseline"/>
        <w:rPr>
          <w:rFonts w:ascii="Calibri" w:hAnsi="Calibri" w:cs="Calibri"/>
          <w:lang w:eastAsia="nl-NL"/>
        </w:rPr>
      </w:pPr>
      <w:r w:rsidRPr="000445B6">
        <w:rPr>
          <w:rFonts w:ascii="Calibri" w:hAnsi="Calibri" w:cs="Calibri"/>
          <w:lang w:eastAsia="nl-NL"/>
        </w:rPr>
        <w:t>Psoriasis komt bij 2-3% van de bevolking voor. In de apotheek worden dan ook regelmatig recepten aangeboden voor de behandeling van deze huidziekte. De behandeling van psoriasis is de afgelopen jaren wezenlijk veranderd door de komst van diverse nieuwe behandelingen. Deze nascholing richt zich op alle aspecten van de behandeling en spitst zich toe op de rol van de apotheker</w:t>
      </w:r>
      <w:r w:rsidR="003313D0" w:rsidRPr="000445B6">
        <w:rPr>
          <w:rFonts w:ascii="Calibri" w:hAnsi="Calibri" w:cs="Calibri"/>
          <w:lang w:eastAsia="nl-NL"/>
        </w:rPr>
        <w:t>.</w:t>
      </w:r>
    </w:p>
    <w:p w14:paraId="3D18828A" w14:textId="77777777" w:rsidR="00C83BCB" w:rsidRPr="000445B6" w:rsidRDefault="00C83BCB" w:rsidP="00411541">
      <w:pPr>
        <w:textAlignment w:val="baseline"/>
        <w:rPr>
          <w:rFonts w:ascii="Calibri" w:hAnsi="Calibri" w:cs="Calibri"/>
          <w:b/>
          <w:u w:val="single"/>
          <w:lang w:eastAsia="nl-NL"/>
        </w:rPr>
      </w:pPr>
    </w:p>
    <w:p w14:paraId="7054B289" w14:textId="77777777" w:rsidR="00411541" w:rsidRPr="00FD751C" w:rsidRDefault="00F344F4" w:rsidP="00411541">
      <w:pPr>
        <w:textAlignment w:val="baseline"/>
        <w:rPr>
          <w:rFonts w:ascii="Calibri" w:hAnsi="Calibri" w:cs="Calibri"/>
          <w:b/>
          <w:color w:val="0070C0"/>
          <w:u w:val="single"/>
          <w:lang w:eastAsia="nl-NL"/>
        </w:rPr>
      </w:pPr>
      <w:r w:rsidRPr="00FD751C">
        <w:rPr>
          <w:rFonts w:ascii="Calibri" w:hAnsi="Calibri" w:cs="Calibri"/>
          <w:b/>
          <w:color w:val="0070C0"/>
          <w:u w:val="single"/>
          <w:lang w:eastAsia="nl-NL"/>
        </w:rPr>
        <w:t>S</w:t>
      </w:r>
      <w:r w:rsidR="00C83BCB" w:rsidRPr="00FD751C">
        <w:rPr>
          <w:rFonts w:ascii="Calibri" w:hAnsi="Calibri" w:cs="Calibri"/>
          <w:b/>
          <w:color w:val="0070C0"/>
          <w:u w:val="single"/>
          <w:lang w:eastAsia="nl-NL"/>
        </w:rPr>
        <w:t>preker</w:t>
      </w:r>
    </w:p>
    <w:p w14:paraId="7C5219C4" w14:textId="35C5132F" w:rsidR="004372CD" w:rsidRDefault="00333896" w:rsidP="00F344F4">
      <w:pPr>
        <w:rPr>
          <w:rFonts w:ascii="Calibri" w:hAnsi="Calibri" w:cs="Calibri"/>
        </w:rPr>
      </w:pPr>
      <w:r>
        <w:rPr>
          <w:rFonts w:ascii="Calibri" w:hAnsi="Calibri" w:cs="Calibri"/>
          <w:b/>
        </w:rPr>
        <w:t>Mevrouw dr</w:t>
      </w:r>
      <w:r w:rsidR="00C83BCB" w:rsidRPr="00C83BCB">
        <w:rPr>
          <w:rFonts w:ascii="Calibri" w:hAnsi="Calibri" w:cs="Calibri"/>
          <w:b/>
        </w:rPr>
        <w:t xml:space="preserve">. </w:t>
      </w:r>
      <w:r>
        <w:rPr>
          <w:rFonts w:ascii="Calibri" w:hAnsi="Calibri" w:cs="Calibri"/>
          <w:b/>
        </w:rPr>
        <w:t>Janine Dickinson-Blok</w:t>
      </w:r>
      <w:r w:rsidR="00D04394">
        <w:rPr>
          <w:rFonts w:ascii="Calibri" w:hAnsi="Calibri" w:cs="Calibri"/>
        </w:rPr>
        <w:t xml:space="preserve"> is</w:t>
      </w:r>
      <w:r w:rsidR="000445B6">
        <w:rPr>
          <w:rFonts w:ascii="Calibri" w:hAnsi="Calibri" w:cs="Calibri"/>
        </w:rPr>
        <w:t xml:space="preserve"> als </w:t>
      </w:r>
      <w:r w:rsidR="003F59B0">
        <w:rPr>
          <w:rFonts w:ascii="Calibri" w:hAnsi="Calibri" w:cs="Calibri"/>
        </w:rPr>
        <w:t xml:space="preserve">algemeen </w:t>
      </w:r>
      <w:r w:rsidR="000445B6">
        <w:rPr>
          <w:rFonts w:ascii="Calibri" w:hAnsi="Calibri" w:cs="Calibri"/>
        </w:rPr>
        <w:t>dermatoloog</w:t>
      </w:r>
      <w:r>
        <w:rPr>
          <w:rFonts w:ascii="Calibri" w:hAnsi="Calibri" w:cs="Calibri"/>
        </w:rPr>
        <w:t xml:space="preserve"> </w:t>
      </w:r>
      <w:r w:rsidR="00D04394">
        <w:rPr>
          <w:rFonts w:ascii="Calibri" w:hAnsi="Calibri" w:cs="Calibri"/>
        </w:rPr>
        <w:t xml:space="preserve">werkzaam in </w:t>
      </w:r>
      <w:r>
        <w:rPr>
          <w:rFonts w:ascii="Calibri" w:hAnsi="Calibri" w:cs="Calibri"/>
        </w:rPr>
        <w:t xml:space="preserve">Ziekenhuis Nij Smellinghe </w:t>
      </w:r>
      <w:r w:rsidR="00D04394">
        <w:rPr>
          <w:rFonts w:ascii="Calibri" w:hAnsi="Calibri" w:cs="Calibri"/>
        </w:rPr>
        <w:t xml:space="preserve">te Drachten </w:t>
      </w:r>
      <w:r>
        <w:rPr>
          <w:rFonts w:ascii="Calibri" w:hAnsi="Calibri" w:cs="Calibri"/>
        </w:rPr>
        <w:t xml:space="preserve">en </w:t>
      </w:r>
      <w:r w:rsidR="00D04394">
        <w:rPr>
          <w:rFonts w:ascii="Calibri" w:hAnsi="Calibri" w:cs="Calibri"/>
        </w:rPr>
        <w:t xml:space="preserve">tevens verbonden aan </w:t>
      </w:r>
      <w:r w:rsidR="00FE4B62">
        <w:rPr>
          <w:rFonts w:ascii="Calibri" w:hAnsi="Calibri" w:cs="Calibri"/>
        </w:rPr>
        <w:t>DC Klinieken te Groningen</w:t>
      </w:r>
      <w:r w:rsidR="00C83BCB">
        <w:rPr>
          <w:rFonts w:ascii="Calibri" w:hAnsi="Calibri" w:cs="Calibri"/>
        </w:rPr>
        <w:t xml:space="preserve">. </w:t>
      </w:r>
      <w:r w:rsidR="00B9363A">
        <w:rPr>
          <w:rFonts w:ascii="Calibri" w:hAnsi="Calibri" w:cs="Calibri"/>
        </w:rPr>
        <w:t>Janine</w:t>
      </w:r>
      <w:r w:rsidR="004372CD">
        <w:rPr>
          <w:rFonts w:ascii="Calibri" w:hAnsi="Calibri" w:cs="Calibri"/>
        </w:rPr>
        <w:t xml:space="preserve"> Dickinson </w:t>
      </w:r>
      <w:r w:rsidR="000445B6">
        <w:rPr>
          <w:rFonts w:ascii="Calibri" w:hAnsi="Calibri" w:cs="Calibri"/>
        </w:rPr>
        <w:t>is in 2015 aan de RUG gepromoveerd op h</w:t>
      </w:r>
      <w:r w:rsidR="004372CD">
        <w:rPr>
          <w:rFonts w:ascii="Calibri" w:hAnsi="Calibri" w:cs="Calibri"/>
        </w:rPr>
        <w:t xml:space="preserve">idradenitis suppurativa. </w:t>
      </w:r>
      <w:r w:rsidR="00B9363A">
        <w:rPr>
          <w:rFonts w:ascii="Calibri" w:hAnsi="Calibri" w:cs="Calibri"/>
        </w:rPr>
        <w:t xml:space="preserve">Verder behoren </w:t>
      </w:r>
      <w:r>
        <w:rPr>
          <w:rFonts w:ascii="Calibri" w:hAnsi="Calibri" w:cs="Calibri"/>
        </w:rPr>
        <w:t>flebologie, algemene dermato</w:t>
      </w:r>
      <w:r w:rsidR="004372CD">
        <w:rPr>
          <w:rFonts w:ascii="Calibri" w:hAnsi="Calibri" w:cs="Calibri"/>
        </w:rPr>
        <w:t>logie en systeemziekte alsmede lymfologie tot haar expertise.</w:t>
      </w:r>
    </w:p>
    <w:p w14:paraId="74B378E6" w14:textId="77777777" w:rsidR="00D16B83" w:rsidRPr="00FA0E5E" w:rsidRDefault="00D16B83" w:rsidP="00D16B83">
      <w:pPr>
        <w:rPr>
          <w:rFonts w:ascii="Calibri" w:hAnsi="Calibri" w:cs="Calibri"/>
          <w:color w:val="0070C0"/>
        </w:rPr>
      </w:pPr>
    </w:p>
    <w:p w14:paraId="243203C5" w14:textId="77777777" w:rsidR="003A3C6C" w:rsidRDefault="00735E45" w:rsidP="00411541">
      <w:pPr>
        <w:rPr>
          <w:rFonts w:ascii="Calibri" w:hAnsi="Calibri" w:cs="Calibri"/>
          <w:b/>
          <w:color w:val="0070C0"/>
          <w:u w:val="single"/>
        </w:rPr>
      </w:pPr>
      <w:r>
        <w:rPr>
          <w:rFonts w:ascii="Calibri" w:hAnsi="Calibri" w:cs="Calibri"/>
          <w:b/>
          <w:color w:val="0070C0"/>
          <w:u w:val="single"/>
        </w:rPr>
        <w:t>Inhoud en d</w:t>
      </w:r>
      <w:r w:rsidR="00F344F4" w:rsidRPr="00FD751C">
        <w:rPr>
          <w:rFonts w:ascii="Calibri" w:hAnsi="Calibri" w:cs="Calibri"/>
          <w:b/>
          <w:color w:val="0070C0"/>
          <w:u w:val="single"/>
        </w:rPr>
        <w:t>oel</w:t>
      </w:r>
      <w:r w:rsidR="00FE0504" w:rsidRPr="00FD751C">
        <w:rPr>
          <w:rFonts w:ascii="Calibri" w:hAnsi="Calibri" w:cs="Calibri"/>
          <w:b/>
          <w:color w:val="0070C0"/>
          <w:u w:val="single"/>
        </w:rPr>
        <w:t>stelling</w:t>
      </w:r>
      <w:r w:rsidR="00C83BCB" w:rsidRPr="00FD751C">
        <w:rPr>
          <w:rFonts w:ascii="Calibri" w:hAnsi="Calibri" w:cs="Calibri"/>
          <w:b/>
          <w:color w:val="0070C0"/>
          <w:u w:val="single"/>
        </w:rPr>
        <w:t xml:space="preserve"> </w:t>
      </w:r>
      <w:r w:rsidR="00EF6AF7" w:rsidRPr="00FD751C">
        <w:rPr>
          <w:rFonts w:ascii="Calibri" w:hAnsi="Calibri" w:cs="Calibri"/>
          <w:b/>
          <w:color w:val="0070C0"/>
          <w:u w:val="single"/>
        </w:rPr>
        <w:t>nascholing</w:t>
      </w:r>
      <w:r>
        <w:rPr>
          <w:rFonts w:ascii="Calibri" w:hAnsi="Calibri" w:cs="Calibri"/>
          <w:b/>
          <w:color w:val="0070C0"/>
          <w:u w:val="single"/>
        </w:rPr>
        <w:t xml:space="preserve"> </w:t>
      </w:r>
    </w:p>
    <w:p w14:paraId="2DC76BEB" w14:textId="77777777" w:rsidR="00FE4B62" w:rsidRPr="00FD751C" w:rsidRDefault="00FE4B62" w:rsidP="00411541">
      <w:pPr>
        <w:rPr>
          <w:rFonts w:ascii="Calibri" w:hAnsi="Calibri" w:cs="Calibri"/>
          <w:b/>
          <w:color w:val="0070C0"/>
          <w:u w:val="single"/>
        </w:rPr>
      </w:pPr>
    </w:p>
    <w:p w14:paraId="5683D78F" w14:textId="647DBE0D" w:rsidR="00735E45" w:rsidRDefault="00FE4B62" w:rsidP="00142D3D">
      <w:pPr>
        <w:tabs>
          <w:tab w:val="left" w:pos="1701"/>
        </w:tabs>
        <w:rPr>
          <w:rFonts w:asciiTheme="minorHAnsi" w:hAnsiTheme="minorHAnsi" w:cstheme="minorHAnsi"/>
        </w:rPr>
      </w:pPr>
      <w:r>
        <w:rPr>
          <w:rFonts w:asciiTheme="minorHAnsi" w:hAnsiTheme="minorHAnsi" w:cstheme="minorHAnsi"/>
        </w:rPr>
        <w:t>Inhoud</w:t>
      </w:r>
      <w:r w:rsidR="003313D0">
        <w:rPr>
          <w:rFonts w:asciiTheme="minorHAnsi" w:hAnsiTheme="minorHAnsi" w:cstheme="minorHAnsi"/>
        </w:rPr>
        <w:t>:</w:t>
      </w:r>
    </w:p>
    <w:p w14:paraId="78446AB3" w14:textId="743C4DFC" w:rsidR="00FE4B62" w:rsidRPr="003313D0" w:rsidRDefault="003313D0" w:rsidP="0075124A">
      <w:pPr>
        <w:pStyle w:val="ListParagraph"/>
        <w:numPr>
          <w:ilvl w:val="0"/>
          <w:numId w:val="16"/>
        </w:numPr>
        <w:tabs>
          <w:tab w:val="left" w:pos="1701"/>
        </w:tabs>
        <w:ind w:left="360"/>
      </w:pPr>
      <w:r>
        <w:rPr>
          <w:rFonts w:asciiTheme="minorHAnsi" w:hAnsiTheme="minorHAnsi" w:cstheme="minorHAnsi"/>
        </w:rPr>
        <w:t>P</w:t>
      </w:r>
      <w:r w:rsidRPr="003313D0">
        <w:rPr>
          <w:rFonts w:asciiTheme="minorHAnsi" w:hAnsiTheme="minorHAnsi" w:cstheme="minorHAnsi"/>
        </w:rPr>
        <w:t>soriasis</w:t>
      </w:r>
      <w:r>
        <w:rPr>
          <w:rFonts w:asciiTheme="minorHAnsi" w:hAnsiTheme="minorHAnsi" w:cstheme="minorHAnsi"/>
        </w:rPr>
        <w:t xml:space="preserve"> algemeen</w:t>
      </w:r>
      <w:r w:rsidRPr="003313D0">
        <w:rPr>
          <w:rFonts w:asciiTheme="minorHAnsi" w:hAnsiTheme="minorHAnsi" w:cstheme="minorHAnsi"/>
        </w:rPr>
        <w:t xml:space="preserve"> (epidemiologie, pathofysiologie, verschijningsvormen etc)</w:t>
      </w:r>
    </w:p>
    <w:p w14:paraId="73BE5022" w14:textId="77777777" w:rsidR="003313D0" w:rsidRPr="003313D0" w:rsidRDefault="003313D0" w:rsidP="003313D0">
      <w:pPr>
        <w:pStyle w:val="ListParagraph"/>
        <w:numPr>
          <w:ilvl w:val="0"/>
          <w:numId w:val="16"/>
        </w:numPr>
        <w:tabs>
          <w:tab w:val="left" w:pos="1701"/>
        </w:tabs>
        <w:ind w:left="360"/>
        <w:rPr>
          <w:rFonts w:asciiTheme="minorHAnsi" w:hAnsiTheme="minorHAnsi" w:cstheme="minorHAnsi"/>
        </w:rPr>
      </w:pPr>
      <w:r w:rsidRPr="003313D0">
        <w:rPr>
          <w:rFonts w:asciiTheme="minorHAnsi" w:hAnsiTheme="minorHAnsi" w:cstheme="minorHAnsi"/>
        </w:rPr>
        <w:t>Keuze van de basis</w:t>
      </w:r>
    </w:p>
    <w:p w14:paraId="671512F9" w14:textId="77777777" w:rsidR="003313D0" w:rsidRPr="003313D0" w:rsidRDefault="003313D0" w:rsidP="003313D0">
      <w:pPr>
        <w:pStyle w:val="ListParagraph"/>
        <w:numPr>
          <w:ilvl w:val="0"/>
          <w:numId w:val="16"/>
        </w:numPr>
        <w:tabs>
          <w:tab w:val="left" w:pos="1701"/>
        </w:tabs>
        <w:ind w:left="360"/>
        <w:rPr>
          <w:rFonts w:asciiTheme="minorHAnsi" w:hAnsiTheme="minorHAnsi" w:cstheme="minorHAnsi"/>
        </w:rPr>
      </w:pPr>
      <w:r w:rsidRPr="003313D0">
        <w:rPr>
          <w:rFonts w:asciiTheme="minorHAnsi" w:hAnsiTheme="minorHAnsi" w:cstheme="minorHAnsi"/>
        </w:rPr>
        <w:t>Therapietrouw</w:t>
      </w:r>
    </w:p>
    <w:p w14:paraId="2E85C694" w14:textId="77777777" w:rsidR="003313D0" w:rsidRPr="003313D0" w:rsidRDefault="003313D0" w:rsidP="003313D0">
      <w:pPr>
        <w:pStyle w:val="ListParagraph"/>
        <w:numPr>
          <w:ilvl w:val="0"/>
          <w:numId w:val="16"/>
        </w:numPr>
        <w:tabs>
          <w:tab w:val="left" w:pos="1701"/>
        </w:tabs>
        <w:ind w:left="360"/>
        <w:rPr>
          <w:rFonts w:asciiTheme="minorHAnsi" w:hAnsiTheme="minorHAnsi" w:cstheme="minorHAnsi"/>
        </w:rPr>
      </w:pPr>
      <w:r w:rsidRPr="003313D0">
        <w:rPr>
          <w:rFonts w:asciiTheme="minorHAnsi" w:hAnsiTheme="minorHAnsi" w:cstheme="minorHAnsi"/>
        </w:rPr>
        <w:t>Lokale en systemische behandelopties</w:t>
      </w:r>
    </w:p>
    <w:p w14:paraId="5D1FF9B9" w14:textId="77777777" w:rsidR="003313D0" w:rsidRPr="003313D0" w:rsidRDefault="003313D0" w:rsidP="003313D0">
      <w:pPr>
        <w:pStyle w:val="ListParagraph"/>
        <w:numPr>
          <w:ilvl w:val="0"/>
          <w:numId w:val="16"/>
        </w:numPr>
        <w:tabs>
          <w:tab w:val="left" w:pos="1701"/>
        </w:tabs>
        <w:ind w:left="360"/>
        <w:rPr>
          <w:rFonts w:asciiTheme="minorHAnsi" w:hAnsiTheme="minorHAnsi" w:cstheme="minorHAnsi"/>
        </w:rPr>
      </w:pPr>
      <w:r w:rsidRPr="003313D0">
        <w:rPr>
          <w:rFonts w:asciiTheme="minorHAnsi" w:hAnsiTheme="minorHAnsi" w:cstheme="minorHAnsi"/>
        </w:rPr>
        <w:t>Relevante co-medicatie</w:t>
      </w:r>
    </w:p>
    <w:p w14:paraId="03059290" w14:textId="77777777" w:rsidR="00C83BCB" w:rsidRDefault="00FE4B62" w:rsidP="00142D3D">
      <w:pPr>
        <w:tabs>
          <w:tab w:val="left" w:pos="1701"/>
        </w:tabs>
        <w:rPr>
          <w:rFonts w:asciiTheme="minorHAnsi" w:hAnsiTheme="minorHAnsi" w:cstheme="minorHAnsi"/>
        </w:rPr>
      </w:pPr>
      <w:r>
        <w:rPr>
          <w:rFonts w:asciiTheme="minorHAnsi" w:hAnsiTheme="minorHAnsi" w:cstheme="minorHAnsi"/>
        </w:rPr>
        <w:t>Doelstelling</w:t>
      </w:r>
      <w:r w:rsidR="003313D0">
        <w:rPr>
          <w:rFonts w:asciiTheme="minorHAnsi" w:hAnsiTheme="minorHAnsi" w:cstheme="minorHAnsi"/>
        </w:rPr>
        <w:t>:</w:t>
      </w:r>
    </w:p>
    <w:p w14:paraId="07D45AC9" w14:textId="4888B5C8" w:rsidR="00FE4B62" w:rsidRDefault="003313D0" w:rsidP="00142D3D">
      <w:pPr>
        <w:tabs>
          <w:tab w:val="left" w:pos="1701"/>
        </w:tabs>
        <w:rPr>
          <w:rFonts w:asciiTheme="minorHAnsi" w:hAnsiTheme="minorHAnsi" w:cstheme="minorHAnsi"/>
        </w:rPr>
      </w:pPr>
      <w:r>
        <w:rPr>
          <w:rFonts w:asciiTheme="minorHAnsi" w:hAnsiTheme="minorHAnsi" w:cstheme="minorHAnsi"/>
        </w:rPr>
        <w:t>Inzicht krijgen in de pathofysiologie en het klinisch beeld van psoriasis. Inzicht krijgen in de behandelopties van eerste en tweede lijn (a.h.v. NHG-standaard en multidisciplinaire richtlijn psoriasis) waarbij aandacht voor de rol van de apotheker in het ondersteunen van de therapie</w:t>
      </w:r>
      <w:r w:rsidR="00FE4B62">
        <w:rPr>
          <w:rFonts w:asciiTheme="minorHAnsi" w:hAnsiTheme="minorHAnsi" w:cstheme="minorHAnsi"/>
        </w:rPr>
        <w:t>.</w:t>
      </w:r>
    </w:p>
    <w:p w14:paraId="78AB7489" w14:textId="77777777" w:rsidR="00FD751C" w:rsidRDefault="00FE4B62" w:rsidP="00142D3D">
      <w:pPr>
        <w:tabs>
          <w:tab w:val="left" w:pos="1701"/>
        </w:tabs>
        <w:rPr>
          <w:rFonts w:asciiTheme="minorHAnsi" w:hAnsiTheme="minorHAnsi" w:cstheme="minorHAnsi"/>
        </w:rPr>
      </w:pPr>
      <w:r>
        <w:rPr>
          <w:rFonts w:asciiTheme="minorHAnsi" w:hAnsiTheme="minorHAnsi" w:cstheme="minorHAnsi"/>
        </w:rPr>
        <w:t xml:space="preserve"> </w:t>
      </w:r>
    </w:p>
    <w:p w14:paraId="64A2A059" w14:textId="77777777" w:rsidR="00C83BCB" w:rsidRPr="00C83BCB" w:rsidRDefault="00C83BCB" w:rsidP="00142D3D">
      <w:pPr>
        <w:tabs>
          <w:tab w:val="left" w:pos="1701"/>
        </w:tabs>
        <w:rPr>
          <w:rFonts w:ascii="Calibri" w:hAnsi="Calibri" w:cs="Calibri"/>
          <w:b/>
          <w:color w:val="0070C0"/>
          <w:u w:val="single"/>
        </w:rPr>
      </w:pPr>
      <w:r w:rsidRPr="00C83BCB">
        <w:rPr>
          <w:rFonts w:ascii="Calibri" w:hAnsi="Calibri" w:cs="Calibri"/>
          <w:b/>
          <w:color w:val="0070C0"/>
          <w:u w:val="single"/>
        </w:rPr>
        <w:t>Programma</w:t>
      </w:r>
    </w:p>
    <w:p w14:paraId="4DEE5950" w14:textId="77777777" w:rsidR="00C83BCB" w:rsidRDefault="004628F8" w:rsidP="00142D3D">
      <w:pPr>
        <w:tabs>
          <w:tab w:val="left" w:pos="1701"/>
        </w:tabs>
        <w:rPr>
          <w:rFonts w:ascii="Calibri" w:hAnsi="Calibri" w:cs="Calibri"/>
          <w:color w:val="000000"/>
        </w:rPr>
      </w:pPr>
      <w:r>
        <w:rPr>
          <w:rFonts w:ascii="Calibri" w:hAnsi="Calibri" w:cs="Calibri"/>
          <w:color w:val="000000"/>
        </w:rPr>
        <w:t>18.30 – 19.00</w:t>
      </w:r>
      <w:r w:rsidR="00C83BCB">
        <w:rPr>
          <w:rFonts w:ascii="Calibri" w:hAnsi="Calibri" w:cs="Calibri"/>
          <w:color w:val="000000"/>
        </w:rPr>
        <w:t xml:space="preserve"> </w:t>
      </w:r>
      <w:r>
        <w:rPr>
          <w:rFonts w:ascii="Calibri" w:hAnsi="Calibri" w:cs="Calibri"/>
          <w:color w:val="000000"/>
        </w:rPr>
        <w:t>uur</w:t>
      </w:r>
      <w:r w:rsidR="00C83BCB">
        <w:rPr>
          <w:rFonts w:ascii="Calibri" w:hAnsi="Calibri" w:cs="Calibri"/>
          <w:color w:val="000000"/>
        </w:rPr>
        <w:tab/>
        <w:t>Ontvangst met broodjesbuffet</w:t>
      </w:r>
      <w:r w:rsidR="00FD751C">
        <w:rPr>
          <w:rFonts w:ascii="Calibri" w:hAnsi="Calibri" w:cs="Calibri"/>
          <w:color w:val="000000"/>
        </w:rPr>
        <w:t xml:space="preserve"> in de zaal</w:t>
      </w:r>
    </w:p>
    <w:p w14:paraId="4BE529E1" w14:textId="77777777" w:rsidR="00C83BCB" w:rsidRDefault="00C83BCB" w:rsidP="00142D3D">
      <w:pPr>
        <w:tabs>
          <w:tab w:val="left" w:pos="1701"/>
        </w:tabs>
        <w:rPr>
          <w:rFonts w:ascii="Calibri" w:hAnsi="Calibri" w:cs="Calibri"/>
          <w:color w:val="000000"/>
        </w:rPr>
      </w:pPr>
      <w:r>
        <w:rPr>
          <w:rFonts w:ascii="Calibri" w:hAnsi="Calibri" w:cs="Calibri"/>
          <w:color w:val="000000"/>
        </w:rPr>
        <w:t xml:space="preserve">19.00 </w:t>
      </w:r>
      <w:r w:rsidR="004628F8">
        <w:rPr>
          <w:rFonts w:ascii="Calibri" w:hAnsi="Calibri" w:cs="Calibri"/>
          <w:color w:val="000000"/>
        </w:rPr>
        <w:t>–</w:t>
      </w:r>
      <w:r>
        <w:rPr>
          <w:rFonts w:ascii="Calibri" w:hAnsi="Calibri" w:cs="Calibri"/>
          <w:color w:val="000000"/>
        </w:rPr>
        <w:t xml:space="preserve"> </w:t>
      </w:r>
      <w:r w:rsidR="00030EFD">
        <w:rPr>
          <w:rFonts w:ascii="Calibri" w:hAnsi="Calibri" w:cs="Calibri"/>
          <w:color w:val="000000"/>
        </w:rPr>
        <w:t>20.15</w:t>
      </w:r>
      <w:r w:rsidR="00FE4B62">
        <w:rPr>
          <w:rFonts w:ascii="Calibri" w:hAnsi="Calibri" w:cs="Calibri"/>
          <w:color w:val="000000"/>
        </w:rPr>
        <w:t xml:space="preserve"> uur</w:t>
      </w:r>
      <w:r w:rsidR="00FE4B62">
        <w:rPr>
          <w:rFonts w:ascii="Calibri" w:hAnsi="Calibri" w:cs="Calibri"/>
          <w:color w:val="000000"/>
        </w:rPr>
        <w:tab/>
        <w:t xml:space="preserve">Deel I: Psoriasis </w:t>
      </w:r>
    </w:p>
    <w:p w14:paraId="31847215" w14:textId="77777777" w:rsidR="00C83BCB" w:rsidRDefault="00030EFD" w:rsidP="00142D3D">
      <w:pPr>
        <w:tabs>
          <w:tab w:val="left" w:pos="1701"/>
        </w:tabs>
        <w:rPr>
          <w:rFonts w:ascii="Calibri" w:hAnsi="Calibri" w:cs="Calibri"/>
          <w:color w:val="000000"/>
        </w:rPr>
      </w:pPr>
      <w:r>
        <w:rPr>
          <w:rFonts w:ascii="Calibri" w:hAnsi="Calibri" w:cs="Calibri"/>
          <w:color w:val="000000"/>
        </w:rPr>
        <w:t>20.15 – 20.30</w:t>
      </w:r>
      <w:r w:rsidR="004628F8">
        <w:rPr>
          <w:rFonts w:ascii="Calibri" w:hAnsi="Calibri" w:cs="Calibri"/>
          <w:color w:val="000000"/>
        </w:rPr>
        <w:t xml:space="preserve"> uur</w:t>
      </w:r>
      <w:r w:rsidR="004628F8">
        <w:rPr>
          <w:rFonts w:ascii="Calibri" w:hAnsi="Calibri" w:cs="Calibri"/>
          <w:color w:val="000000"/>
        </w:rPr>
        <w:tab/>
        <w:t>Pauze</w:t>
      </w:r>
    </w:p>
    <w:p w14:paraId="41196533" w14:textId="77777777" w:rsidR="00C83BCB" w:rsidRDefault="00030EFD" w:rsidP="00142D3D">
      <w:pPr>
        <w:tabs>
          <w:tab w:val="left" w:pos="1701"/>
        </w:tabs>
        <w:rPr>
          <w:rFonts w:ascii="Calibri" w:hAnsi="Calibri" w:cs="Calibri"/>
          <w:color w:val="000000"/>
        </w:rPr>
      </w:pPr>
      <w:r>
        <w:rPr>
          <w:rFonts w:ascii="Calibri" w:hAnsi="Calibri" w:cs="Calibri"/>
          <w:color w:val="000000"/>
        </w:rPr>
        <w:t>20.30</w:t>
      </w:r>
      <w:r w:rsidR="004628F8">
        <w:rPr>
          <w:rFonts w:ascii="Calibri" w:hAnsi="Calibri" w:cs="Calibri"/>
          <w:color w:val="000000"/>
        </w:rPr>
        <w:t xml:space="preserve"> – 2</w:t>
      </w:r>
      <w:r>
        <w:rPr>
          <w:rFonts w:ascii="Calibri" w:hAnsi="Calibri" w:cs="Calibri"/>
          <w:color w:val="000000"/>
        </w:rPr>
        <w:t>2</w:t>
      </w:r>
      <w:r w:rsidR="004628F8">
        <w:rPr>
          <w:rFonts w:ascii="Calibri" w:hAnsi="Calibri" w:cs="Calibri"/>
          <w:color w:val="000000"/>
        </w:rPr>
        <w:t>.</w:t>
      </w:r>
      <w:r w:rsidR="00CD4827">
        <w:rPr>
          <w:rFonts w:ascii="Calibri" w:hAnsi="Calibri" w:cs="Calibri"/>
          <w:color w:val="000000"/>
        </w:rPr>
        <w:t>00</w:t>
      </w:r>
      <w:r w:rsidR="00FE4B62">
        <w:rPr>
          <w:rFonts w:ascii="Calibri" w:hAnsi="Calibri" w:cs="Calibri"/>
          <w:color w:val="000000"/>
        </w:rPr>
        <w:t xml:space="preserve"> uur</w:t>
      </w:r>
      <w:r w:rsidR="00FE4B62">
        <w:rPr>
          <w:rFonts w:ascii="Calibri" w:hAnsi="Calibri" w:cs="Calibri"/>
          <w:color w:val="000000"/>
        </w:rPr>
        <w:tab/>
        <w:t>Deel II: Behandelopties en rol van de apotheker</w:t>
      </w:r>
    </w:p>
    <w:p w14:paraId="064C19A4" w14:textId="77777777" w:rsidR="004628F8" w:rsidRDefault="00CD4827" w:rsidP="00142D3D">
      <w:pPr>
        <w:tabs>
          <w:tab w:val="left" w:pos="1701"/>
        </w:tabs>
        <w:rPr>
          <w:rFonts w:ascii="Calibri" w:hAnsi="Calibri" w:cs="Calibri"/>
          <w:color w:val="000000"/>
        </w:rPr>
      </w:pPr>
      <w:r>
        <w:rPr>
          <w:rFonts w:ascii="Calibri" w:hAnsi="Calibri" w:cs="Calibri"/>
          <w:color w:val="000000"/>
        </w:rPr>
        <w:t>22.00 – 22.15 uur  Vragen en Discussie</w:t>
      </w:r>
    </w:p>
    <w:p w14:paraId="30806053" w14:textId="77777777" w:rsidR="0005613F" w:rsidRDefault="0005613F" w:rsidP="00142D3D">
      <w:pPr>
        <w:tabs>
          <w:tab w:val="left" w:pos="1701"/>
        </w:tabs>
        <w:rPr>
          <w:rFonts w:ascii="Calibri" w:hAnsi="Calibri" w:cs="Calibri"/>
          <w:color w:val="000000"/>
        </w:rPr>
      </w:pPr>
    </w:p>
    <w:p w14:paraId="47FC2F63" w14:textId="77777777" w:rsidR="00055FB5" w:rsidRPr="00B4554A" w:rsidRDefault="00E67567" w:rsidP="00142D3D">
      <w:pPr>
        <w:tabs>
          <w:tab w:val="left" w:pos="1701"/>
        </w:tabs>
        <w:rPr>
          <w:rFonts w:ascii="Calibri" w:hAnsi="Calibri" w:cs="Calibri"/>
          <w:b/>
          <w:u w:val="single"/>
        </w:rPr>
      </w:pPr>
      <w:r>
        <w:rPr>
          <w:rFonts w:ascii="Calibri" w:hAnsi="Calibri" w:cs="Calibri"/>
          <w:b/>
          <w:u w:val="single"/>
        </w:rPr>
        <w:t>Praktische i</w:t>
      </w:r>
      <w:r w:rsidR="00B4554A" w:rsidRPr="00B4554A">
        <w:rPr>
          <w:rFonts w:ascii="Calibri" w:hAnsi="Calibri" w:cs="Calibri"/>
          <w:b/>
          <w:u w:val="single"/>
        </w:rPr>
        <w:t>nformatie</w:t>
      </w:r>
    </w:p>
    <w:p w14:paraId="30B2BDA3" w14:textId="77777777" w:rsidR="00142D3D" w:rsidRPr="009874C8" w:rsidRDefault="003E2821" w:rsidP="00142D3D">
      <w:pPr>
        <w:tabs>
          <w:tab w:val="left" w:pos="1701"/>
        </w:tabs>
        <w:rPr>
          <w:rFonts w:ascii="Calibri" w:hAnsi="Calibri" w:cs="Calibri"/>
          <w:b/>
        </w:rPr>
      </w:pPr>
      <w:r w:rsidRPr="009B4954">
        <w:rPr>
          <w:rFonts w:ascii="Calibri" w:hAnsi="Calibri" w:cs="Calibri"/>
          <w:b/>
        </w:rPr>
        <w:t xml:space="preserve">Tijd: </w:t>
      </w:r>
      <w:r w:rsidRPr="009B4954">
        <w:rPr>
          <w:rFonts w:ascii="Calibri" w:hAnsi="Calibri" w:cs="Calibri"/>
          <w:b/>
        </w:rPr>
        <w:tab/>
      </w:r>
      <w:r w:rsidR="00142D3D" w:rsidRPr="009874C8">
        <w:rPr>
          <w:rFonts w:ascii="Calibri" w:hAnsi="Calibri" w:cs="Calibri"/>
          <w:b/>
        </w:rPr>
        <w:t xml:space="preserve">Ontvangst </w:t>
      </w:r>
      <w:r w:rsidR="00C40463" w:rsidRPr="009874C8">
        <w:rPr>
          <w:rFonts w:ascii="Calibri" w:hAnsi="Calibri" w:cs="Calibri"/>
          <w:b/>
        </w:rPr>
        <w:t xml:space="preserve">met broodjes </w:t>
      </w:r>
      <w:r w:rsidR="00FD751C">
        <w:rPr>
          <w:rFonts w:ascii="Calibri" w:hAnsi="Calibri" w:cs="Calibri"/>
          <w:b/>
        </w:rPr>
        <w:t xml:space="preserve">(in de zaal) </w:t>
      </w:r>
      <w:r w:rsidR="00826667" w:rsidRPr="009874C8">
        <w:rPr>
          <w:rFonts w:ascii="Calibri" w:hAnsi="Calibri" w:cs="Calibri"/>
          <w:b/>
        </w:rPr>
        <w:t>vanaf 18.3</w:t>
      </w:r>
      <w:r w:rsidR="00142D3D" w:rsidRPr="009874C8">
        <w:rPr>
          <w:rFonts w:ascii="Calibri" w:hAnsi="Calibri" w:cs="Calibri"/>
          <w:b/>
        </w:rPr>
        <w:t>0 uur</w:t>
      </w:r>
    </w:p>
    <w:p w14:paraId="5421D36E" w14:textId="77777777" w:rsidR="00142D3D" w:rsidRPr="009874C8" w:rsidRDefault="009B7A62" w:rsidP="00142D3D">
      <w:pPr>
        <w:tabs>
          <w:tab w:val="left" w:pos="1701"/>
        </w:tabs>
        <w:rPr>
          <w:rFonts w:ascii="Calibri" w:hAnsi="Calibri" w:cs="Calibri"/>
          <w:b/>
        </w:rPr>
      </w:pPr>
      <w:r w:rsidRPr="009874C8">
        <w:rPr>
          <w:rFonts w:ascii="Calibri" w:hAnsi="Calibri" w:cs="Calibri"/>
          <w:b/>
        </w:rPr>
        <w:lastRenderedPageBreak/>
        <w:tab/>
        <w:t xml:space="preserve">Programma </w:t>
      </w:r>
      <w:r w:rsidR="00C83BCB" w:rsidRPr="009874C8">
        <w:rPr>
          <w:rFonts w:ascii="Calibri" w:hAnsi="Calibri" w:cs="Calibri"/>
          <w:b/>
        </w:rPr>
        <w:t>19.0</w:t>
      </w:r>
      <w:r w:rsidR="00EF6AF7" w:rsidRPr="009874C8">
        <w:rPr>
          <w:rFonts w:ascii="Calibri" w:hAnsi="Calibri" w:cs="Calibri"/>
          <w:b/>
        </w:rPr>
        <w:t>0 – 2</w:t>
      </w:r>
      <w:r w:rsidR="00030EFD">
        <w:rPr>
          <w:rFonts w:ascii="Calibri" w:hAnsi="Calibri" w:cs="Calibri"/>
          <w:b/>
        </w:rPr>
        <w:t>2.15</w:t>
      </w:r>
      <w:r w:rsidR="00142D3D" w:rsidRPr="009874C8">
        <w:rPr>
          <w:rFonts w:ascii="Calibri" w:hAnsi="Calibri" w:cs="Calibri"/>
          <w:b/>
        </w:rPr>
        <w:t xml:space="preserve"> uur</w:t>
      </w:r>
    </w:p>
    <w:p w14:paraId="30B90C29" w14:textId="77777777" w:rsidR="00E84D41" w:rsidRPr="00333896" w:rsidRDefault="00142D3D" w:rsidP="00E84D41">
      <w:pPr>
        <w:tabs>
          <w:tab w:val="left" w:pos="1701"/>
        </w:tabs>
        <w:rPr>
          <w:rFonts w:ascii="Calibri" w:hAnsi="Calibri" w:cs="Calibri"/>
          <w:b/>
          <w:color w:val="FF0000"/>
        </w:rPr>
      </w:pPr>
      <w:r w:rsidRPr="009B4954">
        <w:rPr>
          <w:rFonts w:ascii="Calibri" w:hAnsi="Calibri" w:cs="Calibri"/>
          <w:b/>
        </w:rPr>
        <w:t xml:space="preserve">Locatie: </w:t>
      </w:r>
      <w:r w:rsidRPr="009B4954">
        <w:rPr>
          <w:rFonts w:ascii="Calibri" w:hAnsi="Calibri" w:cs="Calibri"/>
          <w:b/>
        </w:rPr>
        <w:tab/>
      </w:r>
      <w:r w:rsidR="00030EFD" w:rsidRPr="00333896">
        <w:rPr>
          <w:rFonts w:ascii="Calibri" w:hAnsi="Calibri" w:cs="Calibri"/>
          <w:b/>
          <w:color w:val="FF0000"/>
        </w:rPr>
        <w:t>Congrescentrum Hanze Plaza</w:t>
      </w:r>
      <w:r w:rsidR="00E84D41" w:rsidRPr="00333896">
        <w:rPr>
          <w:rFonts w:ascii="Calibri" w:hAnsi="Calibri" w:cs="Calibri"/>
          <w:b/>
          <w:color w:val="FF0000"/>
        </w:rPr>
        <w:t xml:space="preserve"> </w:t>
      </w:r>
    </w:p>
    <w:p w14:paraId="46145BA2" w14:textId="77777777" w:rsidR="00142D3D" w:rsidRPr="00333896" w:rsidRDefault="00E84D41" w:rsidP="00142D3D">
      <w:pPr>
        <w:tabs>
          <w:tab w:val="left" w:pos="1701"/>
        </w:tabs>
        <w:rPr>
          <w:rFonts w:ascii="Calibri" w:hAnsi="Calibri" w:cs="Calibri"/>
          <w:b/>
          <w:color w:val="FF0000"/>
        </w:rPr>
      </w:pPr>
      <w:r w:rsidRPr="00333896">
        <w:rPr>
          <w:rFonts w:ascii="Calibri" w:hAnsi="Calibri" w:cs="Calibri"/>
          <w:b/>
          <w:color w:val="FF0000"/>
        </w:rPr>
        <w:tab/>
      </w:r>
      <w:r w:rsidR="00030EFD" w:rsidRPr="00333896">
        <w:rPr>
          <w:rFonts w:ascii="Calibri" w:hAnsi="Calibri" w:cs="Calibri"/>
          <w:b/>
          <w:color w:val="FF0000"/>
        </w:rPr>
        <w:t>Protonstraat 16</w:t>
      </w:r>
    </w:p>
    <w:p w14:paraId="160C2E6B" w14:textId="77777777" w:rsidR="00142D3D" w:rsidRPr="00333896" w:rsidRDefault="00142D3D" w:rsidP="00142D3D">
      <w:pPr>
        <w:tabs>
          <w:tab w:val="left" w:pos="1701"/>
        </w:tabs>
        <w:rPr>
          <w:rFonts w:ascii="Calibri" w:hAnsi="Calibri" w:cs="Calibri"/>
          <w:b/>
          <w:color w:val="FF0000"/>
        </w:rPr>
      </w:pPr>
      <w:r w:rsidRPr="00333896">
        <w:rPr>
          <w:rFonts w:ascii="Calibri" w:hAnsi="Calibri" w:cs="Calibri"/>
          <w:b/>
          <w:color w:val="FF0000"/>
        </w:rPr>
        <w:t xml:space="preserve">               </w:t>
      </w:r>
      <w:r w:rsidRPr="00333896">
        <w:rPr>
          <w:rFonts w:ascii="Calibri" w:hAnsi="Calibri" w:cs="Calibri"/>
          <w:b/>
          <w:color w:val="FF0000"/>
        </w:rPr>
        <w:tab/>
      </w:r>
      <w:r w:rsidR="00030EFD" w:rsidRPr="00333896">
        <w:rPr>
          <w:rFonts w:ascii="Calibri" w:hAnsi="Calibri" w:cs="Calibri"/>
          <w:b/>
          <w:color w:val="FF0000"/>
        </w:rPr>
        <w:t>9743 AL</w:t>
      </w:r>
      <w:r w:rsidRPr="00333896">
        <w:rPr>
          <w:rFonts w:ascii="Calibri" w:hAnsi="Calibri" w:cs="Calibri"/>
          <w:b/>
          <w:color w:val="FF0000"/>
        </w:rPr>
        <w:t xml:space="preserve"> Groningen</w:t>
      </w:r>
    </w:p>
    <w:p w14:paraId="6C5D8D2B" w14:textId="77777777" w:rsidR="0005613F" w:rsidRDefault="0005613F" w:rsidP="00695EA2">
      <w:pPr>
        <w:tabs>
          <w:tab w:val="left" w:pos="1701"/>
        </w:tabs>
        <w:ind w:left="1695" w:hanging="1695"/>
        <w:rPr>
          <w:rFonts w:ascii="Calibri" w:hAnsi="Calibri" w:cs="Calibri"/>
          <w:b/>
        </w:rPr>
      </w:pPr>
    </w:p>
    <w:p w14:paraId="5BFDA3B4" w14:textId="77777777" w:rsidR="0005613F" w:rsidRDefault="0005613F" w:rsidP="00695EA2">
      <w:pPr>
        <w:tabs>
          <w:tab w:val="left" w:pos="1701"/>
        </w:tabs>
        <w:ind w:left="1695" w:hanging="1695"/>
        <w:rPr>
          <w:rFonts w:ascii="Calibri" w:hAnsi="Calibri" w:cs="Calibri"/>
          <w:b/>
        </w:rPr>
      </w:pPr>
    </w:p>
    <w:p w14:paraId="2C7E1E9D" w14:textId="77777777" w:rsidR="0005613F" w:rsidRDefault="0005613F" w:rsidP="00695EA2">
      <w:pPr>
        <w:tabs>
          <w:tab w:val="left" w:pos="1701"/>
        </w:tabs>
        <w:ind w:left="1695" w:hanging="1695"/>
        <w:rPr>
          <w:rFonts w:ascii="Calibri" w:hAnsi="Calibri" w:cs="Calibri"/>
          <w:b/>
        </w:rPr>
      </w:pPr>
    </w:p>
    <w:p w14:paraId="7D6927ED" w14:textId="77777777" w:rsidR="0005613F" w:rsidRDefault="0005613F" w:rsidP="00695EA2">
      <w:pPr>
        <w:tabs>
          <w:tab w:val="left" w:pos="1701"/>
        </w:tabs>
        <w:ind w:left="1695" w:hanging="1695"/>
        <w:rPr>
          <w:rFonts w:ascii="Calibri" w:hAnsi="Calibri" w:cs="Calibri"/>
          <w:b/>
        </w:rPr>
      </w:pPr>
    </w:p>
    <w:p w14:paraId="462DA675" w14:textId="77777777" w:rsidR="002E5AA0" w:rsidRDefault="002E5AA0" w:rsidP="00695EA2">
      <w:pPr>
        <w:tabs>
          <w:tab w:val="left" w:pos="1701"/>
        </w:tabs>
        <w:ind w:left="1695" w:hanging="1695"/>
        <w:rPr>
          <w:rFonts w:ascii="Calibri" w:hAnsi="Calibri" w:cs="Calibri"/>
          <w:b/>
        </w:rPr>
      </w:pPr>
      <w:r>
        <w:rPr>
          <w:rFonts w:ascii="Calibri" w:hAnsi="Calibri" w:cs="Calibri"/>
          <w:b/>
        </w:rPr>
        <w:t>COVID-19:</w:t>
      </w:r>
      <w:r>
        <w:rPr>
          <w:rFonts w:ascii="Calibri" w:hAnsi="Calibri" w:cs="Calibri"/>
          <w:b/>
        </w:rPr>
        <w:tab/>
      </w:r>
      <w:r w:rsidR="00695EA2">
        <w:rPr>
          <w:rFonts w:ascii="Calibri" w:hAnsi="Calibri" w:cs="Calibri"/>
          <w:b/>
        </w:rPr>
        <w:t xml:space="preserve">In </w:t>
      </w:r>
      <w:r>
        <w:rPr>
          <w:rFonts w:ascii="Calibri" w:hAnsi="Calibri" w:cs="Calibri"/>
          <w:b/>
        </w:rPr>
        <w:t xml:space="preserve">Congrescentrum </w:t>
      </w:r>
      <w:r w:rsidR="00695EA2">
        <w:rPr>
          <w:rFonts w:ascii="Calibri" w:hAnsi="Calibri" w:cs="Calibri"/>
          <w:b/>
        </w:rPr>
        <w:t>Hanze Plaza word</w:t>
      </w:r>
      <w:r>
        <w:rPr>
          <w:rFonts w:ascii="Calibri" w:hAnsi="Calibri" w:cs="Calibri"/>
          <w:b/>
        </w:rPr>
        <w:t>t rekening</w:t>
      </w:r>
      <w:r w:rsidR="00695EA2">
        <w:rPr>
          <w:rFonts w:ascii="Calibri" w:hAnsi="Calibri" w:cs="Calibri"/>
          <w:b/>
        </w:rPr>
        <w:t xml:space="preserve"> gehouden</w:t>
      </w:r>
      <w:r>
        <w:rPr>
          <w:rFonts w:ascii="Calibri" w:hAnsi="Calibri" w:cs="Calibri"/>
          <w:b/>
        </w:rPr>
        <w:t xml:space="preserve"> met de richtlijnen van het RIVM.</w:t>
      </w:r>
      <w:r w:rsidR="00695EA2">
        <w:rPr>
          <w:rFonts w:ascii="Calibri" w:hAnsi="Calibri" w:cs="Calibri"/>
          <w:b/>
        </w:rPr>
        <w:t xml:space="preserve"> Bij de zaalopstelling is de 1,5 meter afstandsregel in acht genomen.</w:t>
      </w:r>
    </w:p>
    <w:p w14:paraId="6057BDFA" w14:textId="77777777" w:rsidR="006E03E4" w:rsidRPr="009B4954" w:rsidRDefault="00335986" w:rsidP="006E03E4">
      <w:pPr>
        <w:tabs>
          <w:tab w:val="left" w:pos="1701"/>
        </w:tabs>
        <w:ind w:left="1695" w:hanging="1695"/>
        <w:rPr>
          <w:rFonts w:ascii="Calibri" w:hAnsi="Calibri" w:cs="Calibri"/>
          <w:b/>
        </w:rPr>
      </w:pPr>
      <w:r>
        <w:rPr>
          <w:rFonts w:ascii="Calibri" w:hAnsi="Calibri" w:cs="Calibri"/>
          <w:b/>
        </w:rPr>
        <w:t>Accreditatie:</w:t>
      </w:r>
      <w:r w:rsidR="006E03E4" w:rsidRPr="009B4954">
        <w:rPr>
          <w:rFonts w:ascii="Calibri" w:hAnsi="Calibri" w:cs="Calibri"/>
          <w:b/>
        </w:rPr>
        <w:tab/>
      </w:r>
      <w:r w:rsidR="006E03E4" w:rsidRPr="009B4954">
        <w:rPr>
          <w:rFonts w:ascii="Calibri" w:hAnsi="Calibri" w:cs="Calibri"/>
          <w:b/>
        </w:rPr>
        <w:tab/>
      </w:r>
      <w:r w:rsidR="00030EFD">
        <w:rPr>
          <w:rFonts w:ascii="Calibri" w:hAnsi="Calibri" w:cs="Calibri"/>
          <w:b/>
        </w:rPr>
        <w:t>Wordt door ALMIRALL</w:t>
      </w:r>
      <w:r w:rsidR="00E67567">
        <w:rPr>
          <w:rFonts w:ascii="Calibri" w:hAnsi="Calibri" w:cs="Calibri"/>
          <w:b/>
        </w:rPr>
        <w:t xml:space="preserve"> voor </w:t>
      </w:r>
      <w:r w:rsidR="00E67567" w:rsidRPr="009B4954">
        <w:rPr>
          <w:rFonts w:ascii="Calibri" w:hAnsi="Calibri" w:cs="Calibri"/>
          <w:b/>
        </w:rPr>
        <w:t xml:space="preserve">3 </w:t>
      </w:r>
      <w:r w:rsidR="00C83BCB">
        <w:rPr>
          <w:rFonts w:ascii="Calibri" w:hAnsi="Calibri" w:cs="Calibri"/>
          <w:b/>
        </w:rPr>
        <w:t>punten</w:t>
      </w:r>
      <w:r w:rsidR="00E67567">
        <w:rPr>
          <w:rFonts w:ascii="Calibri" w:hAnsi="Calibri" w:cs="Calibri"/>
          <w:b/>
        </w:rPr>
        <w:t xml:space="preserve"> aangevraagd</w:t>
      </w:r>
      <w:r w:rsidR="00E67567" w:rsidRPr="009B4954">
        <w:rPr>
          <w:rFonts w:ascii="Calibri" w:hAnsi="Calibri" w:cs="Calibri"/>
          <w:b/>
        </w:rPr>
        <w:t xml:space="preserve">. </w:t>
      </w:r>
      <w:r w:rsidR="006E03E4" w:rsidRPr="009B4954">
        <w:rPr>
          <w:rFonts w:ascii="Calibri" w:hAnsi="Calibri" w:cs="Calibri"/>
          <w:b/>
        </w:rPr>
        <w:t>Alleen geldig wanneer u het gehel</w:t>
      </w:r>
      <w:r>
        <w:rPr>
          <w:rFonts w:ascii="Calibri" w:hAnsi="Calibri" w:cs="Calibri"/>
          <w:b/>
        </w:rPr>
        <w:t xml:space="preserve">e programma aanwezig bent en de </w:t>
      </w:r>
      <w:r w:rsidR="006E03E4" w:rsidRPr="009B4954">
        <w:rPr>
          <w:rFonts w:ascii="Calibri" w:hAnsi="Calibri" w:cs="Calibri"/>
          <w:b/>
        </w:rPr>
        <w:t>presentielijst getekend heeft.</w:t>
      </w:r>
      <w:r w:rsidR="00290B97">
        <w:rPr>
          <w:rFonts w:ascii="Calibri" w:hAnsi="Calibri" w:cs="Calibri"/>
          <w:b/>
        </w:rPr>
        <w:t xml:space="preserve"> </w:t>
      </w:r>
    </w:p>
    <w:p w14:paraId="21201A1B" w14:textId="77777777" w:rsidR="009874C8" w:rsidRPr="00335986" w:rsidRDefault="009874C8" w:rsidP="009874C8">
      <w:pPr>
        <w:tabs>
          <w:tab w:val="left" w:pos="1701"/>
        </w:tabs>
        <w:ind w:left="1695" w:hanging="1695"/>
        <w:rPr>
          <w:rFonts w:ascii="Calibri" w:hAnsi="Calibri" w:cs="Calibri"/>
          <w:b/>
        </w:rPr>
      </w:pPr>
      <w:r w:rsidRPr="009B4954">
        <w:rPr>
          <w:rFonts w:ascii="Calibri" w:hAnsi="Calibri" w:cs="Calibri"/>
          <w:b/>
        </w:rPr>
        <w:t>Kosten:</w:t>
      </w:r>
      <w:r w:rsidRPr="009B4954">
        <w:rPr>
          <w:rFonts w:ascii="Calibri" w:hAnsi="Calibri" w:cs="Calibri"/>
          <w:b/>
        </w:rPr>
        <w:tab/>
      </w:r>
      <w:r w:rsidR="00B9363A">
        <w:rPr>
          <w:rFonts w:ascii="Calibri" w:hAnsi="Calibri" w:cs="Calibri"/>
          <w:b/>
        </w:rPr>
        <w:t>L</w:t>
      </w:r>
      <w:r w:rsidRPr="00335986">
        <w:rPr>
          <w:rFonts w:ascii="Calibri" w:hAnsi="Calibri" w:cs="Calibri"/>
          <w:b/>
        </w:rPr>
        <w:t xml:space="preserve">eden GAV: </w:t>
      </w:r>
      <w:r>
        <w:rPr>
          <w:rFonts w:ascii="Calibri" w:hAnsi="Calibri" w:cs="Calibri"/>
          <w:b/>
        </w:rPr>
        <w:t>€ 150</w:t>
      </w:r>
      <w:r w:rsidRPr="00335986">
        <w:rPr>
          <w:rFonts w:ascii="Calibri" w:hAnsi="Calibri" w:cs="Calibri"/>
          <w:b/>
        </w:rPr>
        <w:t>,00 exclusief 21% BTW</w:t>
      </w:r>
    </w:p>
    <w:p w14:paraId="67964211" w14:textId="77777777" w:rsidR="009874C8" w:rsidRPr="009B4954" w:rsidRDefault="009874C8" w:rsidP="009874C8">
      <w:pPr>
        <w:tabs>
          <w:tab w:val="left" w:pos="1701"/>
        </w:tabs>
        <w:ind w:left="1695" w:hanging="1695"/>
        <w:rPr>
          <w:rFonts w:ascii="Calibri" w:hAnsi="Calibri" w:cs="Calibri"/>
          <w:b/>
        </w:rPr>
      </w:pPr>
      <w:r w:rsidRPr="00335986">
        <w:rPr>
          <w:rFonts w:ascii="Calibri" w:hAnsi="Calibri" w:cs="Calibri"/>
          <w:b/>
        </w:rPr>
        <w:tab/>
      </w:r>
      <w:r w:rsidRPr="00335986">
        <w:rPr>
          <w:rFonts w:ascii="Calibri" w:hAnsi="Calibri" w:cs="Calibri"/>
          <w:b/>
        </w:rPr>
        <w:tab/>
      </w:r>
      <w:r w:rsidR="00B9363A">
        <w:rPr>
          <w:rFonts w:ascii="Calibri" w:hAnsi="Calibri" w:cs="Calibri"/>
          <w:b/>
        </w:rPr>
        <w:t>N</w:t>
      </w:r>
      <w:r w:rsidRPr="00335986">
        <w:rPr>
          <w:rFonts w:ascii="Calibri" w:hAnsi="Calibri" w:cs="Calibri"/>
          <w:b/>
        </w:rPr>
        <w:t>iet-leden: € 1</w:t>
      </w:r>
      <w:r>
        <w:rPr>
          <w:rFonts w:ascii="Calibri" w:hAnsi="Calibri" w:cs="Calibri"/>
          <w:b/>
        </w:rPr>
        <w:t>65</w:t>
      </w:r>
      <w:r w:rsidRPr="00335986">
        <w:rPr>
          <w:rFonts w:ascii="Calibri" w:hAnsi="Calibri" w:cs="Calibri"/>
          <w:b/>
        </w:rPr>
        <w:t>,00 exclusief 21% BTW</w:t>
      </w:r>
      <w:bookmarkStart w:id="0" w:name="_GoBack"/>
      <w:bookmarkEnd w:id="0"/>
    </w:p>
    <w:p w14:paraId="0A71723A" w14:textId="77777777" w:rsidR="007A0BB2" w:rsidRDefault="00142D3D" w:rsidP="000F12C5">
      <w:pPr>
        <w:tabs>
          <w:tab w:val="left" w:pos="1701"/>
        </w:tabs>
        <w:ind w:left="1695" w:hanging="1695"/>
        <w:rPr>
          <w:rFonts w:ascii="Calibri" w:hAnsi="Calibri" w:cs="Calibri"/>
          <w:b/>
        </w:rPr>
      </w:pPr>
      <w:r w:rsidRPr="009B4954">
        <w:rPr>
          <w:rFonts w:ascii="Calibri" w:hAnsi="Calibri" w:cs="Calibri"/>
          <w:b/>
        </w:rPr>
        <w:t>Aanmelden:</w:t>
      </w:r>
      <w:r w:rsidRPr="009B4954">
        <w:rPr>
          <w:rFonts w:ascii="Calibri" w:hAnsi="Calibri" w:cs="Calibri"/>
          <w:b/>
        </w:rPr>
        <w:tab/>
      </w:r>
      <w:r w:rsidR="00E37D8D" w:rsidRPr="009B4954">
        <w:rPr>
          <w:rFonts w:ascii="Calibri" w:hAnsi="Calibri" w:cs="Calibri"/>
          <w:b/>
        </w:rPr>
        <w:tab/>
      </w:r>
      <w:r w:rsidR="00B9363A">
        <w:rPr>
          <w:rFonts w:ascii="Calibri" w:hAnsi="Calibri" w:cs="Calibri"/>
          <w:b/>
        </w:rPr>
        <w:t>U</w:t>
      </w:r>
      <w:r w:rsidR="00290B97">
        <w:rPr>
          <w:rFonts w:ascii="Calibri" w:hAnsi="Calibri" w:cs="Calibri"/>
          <w:b/>
        </w:rPr>
        <w:t xml:space="preserve">iterlijk </w:t>
      </w:r>
      <w:r w:rsidR="00333896">
        <w:rPr>
          <w:rFonts w:ascii="Calibri" w:hAnsi="Calibri" w:cs="Calibri"/>
          <w:b/>
        </w:rPr>
        <w:t>21</w:t>
      </w:r>
      <w:r w:rsidR="00030EFD">
        <w:rPr>
          <w:rFonts w:ascii="Calibri" w:hAnsi="Calibri" w:cs="Calibri"/>
          <w:b/>
        </w:rPr>
        <w:t xml:space="preserve"> oktober</w:t>
      </w:r>
      <w:r w:rsidR="00C83BCB">
        <w:rPr>
          <w:rFonts w:ascii="Calibri" w:hAnsi="Calibri" w:cs="Calibri"/>
          <w:b/>
        </w:rPr>
        <w:t xml:space="preserve"> 2020</w:t>
      </w:r>
    </w:p>
    <w:p w14:paraId="3D37CBB3" w14:textId="77777777" w:rsidR="00CE4599" w:rsidRPr="009B4954" w:rsidRDefault="00CE4599" w:rsidP="000F12C5">
      <w:pPr>
        <w:tabs>
          <w:tab w:val="left" w:pos="1701"/>
        </w:tabs>
        <w:ind w:left="1695" w:hanging="1695"/>
        <w:rPr>
          <w:rFonts w:ascii="Calibri" w:hAnsi="Calibri" w:cs="Calibri"/>
          <w:b/>
        </w:rPr>
      </w:pPr>
    </w:p>
    <w:p w14:paraId="208E6773" w14:textId="77777777" w:rsidR="0098527C" w:rsidRPr="009B4954" w:rsidRDefault="00DA6199" w:rsidP="00C40463">
      <w:pPr>
        <w:rPr>
          <w:rFonts w:ascii="Calibri" w:hAnsi="Calibri" w:cs="Calibri"/>
        </w:rPr>
      </w:pPr>
      <w:r w:rsidRPr="009B4954">
        <w:rPr>
          <w:rFonts w:ascii="Calibri" w:hAnsi="Calibri" w:cs="Calibri"/>
        </w:rPr>
        <w:t>U ku</w:t>
      </w:r>
      <w:r w:rsidR="00067D48" w:rsidRPr="009B4954">
        <w:rPr>
          <w:rFonts w:ascii="Calibri" w:hAnsi="Calibri" w:cs="Calibri"/>
        </w:rPr>
        <w:t xml:space="preserve">nt zich aanmelden </w:t>
      </w:r>
      <w:r w:rsidR="003E2821" w:rsidRPr="009B4954">
        <w:rPr>
          <w:rFonts w:ascii="Calibri" w:hAnsi="Calibri" w:cs="Calibri"/>
        </w:rPr>
        <w:t xml:space="preserve">via het </w:t>
      </w:r>
      <w:r w:rsidR="003E2821" w:rsidRPr="009B4954">
        <w:rPr>
          <w:rFonts w:ascii="Calibri" w:hAnsi="Calibri" w:cs="Calibri"/>
          <w:i/>
        </w:rPr>
        <w:t>aanmeldingsformulier KROG</w:t>
      </w:r>
      <w:r w:rsidR="00C83BCB">
        <w:rPr>
          <w:rFonts w:ascii="Calibri" w:hAnsi="Calibri" w:cs="Calibri"/>
          <w:i/>
        </w:rPr>
        <w:t xml:space="preserve"> 2020</w:t>
      </w:r>
      <w:r w:rsidR="00E85956" w:rsidRPr="009B4954">
        <w:rPr>
          <w:rFonts w:ascii="Calibri" w:hAnsi="Calibri" w:cs="Calibri"/>
          <w:i/>
        </w:rPr>
        <w:t>.</w:t>
      </w:r>
    </w:p>
    <w:sectPr w:rsidR="0098527C" w:rsidRPr="009B4954" w:rsidSect="00B05E32">
      <w:headerReference w:type="default" r:id="rId8"/>
      <w:footerReference w:type="default" r:id="rId9"/>
      <w:pgSz w:w="11906" w:h="16838"/>
      <w:pgMar w:top="2552" w:right="1418" w:bottom="45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DD5E" w14:textId="77777777" w:rsidR="008B50E0" w:rsidRDefault="008B50E0" w:rsidP="00E84D41">
      <w:r>
        <w:separator/>
      </w:r>
    </w:p>
  </w:endnote>
  <w:endnote w:type="continuationSeparator" w:id="0">
    <w:p w14:paraId="75EAC087" w14:textId="77777777" w:rsidR="008B50E0" w:rsidRDefault="008B50E0" w:rsidP="00E8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8A8C" w14:textId="77777777" w:rsidR="00B05E32" w:rsidRDefault="00030EFD">
    <w:pPr>
      <w:pStyle w:val="Footer"/>
    </w:pPr>
    <w:r>
      <w:rPr>
        <w:noProof/>
        <w:lang w:eastAsia="nl-NL"/>
      </w:rPr>
      <w:drawing>
        <wp:inline distT="0" distB="0" distL="0" distR="0" wp14:anchorId="4F9FC051" wp14:editId="3EA1C3B6">
          <wp:extent cx="5759450" cy="35306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w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353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1C1B6" w14:textId="77777777" w:rsidR="008B50E0" w:rsidRDefault="008B50E0" w:rsidP="00E84D41">
      <w:r>
        <w:separator/>
      </w:r>
    </w:p>
  </w:footnote>
  <w:footnote w:type="continuationSeparator" w:id="0">
    <w:p w14:paraId="4A941056" w14:textId="77777777" w:rsidR="008B50E0" w:rsidRDefault="008B50E0" w:rsidP="00E8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5B6F" w14:textId="77777777" w:rsidR="00484C20" w:rsidRDefault="00DE6FF9">
    <w:pPr>
      <w:pStyle w:val="Header"/>
    </w:pPr>
    <w:r>
      <w:rPr>
        <w:noProof/>
        <w:lang w:eastAsia="nl-NL"/>
      </w:rPr>
      <w:drawing>
        <wp:inline distT="0" distB="0" distL="0" distR="0" wp14:anchorId="6AA9A8B7" wp14:editId="09BA6ACC">
          <wp:extent cx="5762625" cy="1314450"/>
          <wp:effectExtent l="0" t="0" r="9525" b="0"/>
          <wp:docPr id="1" name="Afbeelding 1" descr="logo GAV zonder voorheen k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AV zonder voorheen kn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091"/>
    <w:multiLevelType w:val="hybridMultilevel"/>
    <w:tmpl w:val="235624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367760"/>
    <w:multiLevelType w:val="hybridMultilevel"/>
    <w:tmpl w:val="CC5680D2"/>
    <w:lvl w:ilvl="0" w:tplc="B4CEDACC">
      <w:start w:val="1"/>
      <w:numFmt w:val="bullet"/>
      <w:lvlText w:val=""/>
      <w:lvlJc w:val="left"/>
      <w:pPr>
        <w:ind w:left="1077" w:hanging="360"/>
      </w:pPr>
      <w:rPr>
        <w:rFonts w:ascii="Wingdings" w:hAnsi="Wingdings" w:hint="default"/>
      </w:rPr>
    </w:lvl>
    <w:lvl w:ilvl="1" w:tplc="04130003">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 w15:restartNumberingAfterBreak="0">
    <w:nsid w:val="0D745DBF"/>
    <w:multiLevelType w:val="hybridMultilevel"/>
    <w:tmpl w:val="4A121B02"/>
    <w:lvl w:ilvl="0" w:tplc="38CC6CD4">
      <w:start w:val="19"/>
      <w:numFmt w:val="bullet"/>
      <w:lvlText w:val=""/>
      <w:lvlJc w:val="left"/>
      <w:pPr>
        <w:ind w:left="2130" w:hanging="360"/>
      </w:pPr>
      <w:rPr>
        <w:rFonts w:ascii="Symbol" w:eastAsia="Times New Roman" w:hAnsi="Symbol" w:cs="Aria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 w15:restartNumberingAfterBreak="0">
    <w:nsid w:val="16381A4E"/>
    <w:multiLevelType w:val="hybridMultilevel"/>
    <w:tmpl w:val="CCF2EF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462478"/>
    <w:multiLevelType w:val="hybridMultilevel"/>
    <w:tmpl w:val="A95A8F48"/>
    <w:lvl w:ilvl="0" w:tplc="0413000B">
      <w:start w:val="1"/>
      <w:numFmt w:val="bullet"/>
      <w:lvlText w:val=""/>
      <w:lvlJc w:val="left"/>
      <w:pPr>
        <w:ind w:left="2996" w:hanging="360"/>
      </w:pPr>
      <w:rPr>
        <w:rFonts w:ascii="Wingdings" w:hAnsi="Wingdings" w:hint="default"/>
      </w:rPr>
    </w:lvl>
    <w:lvl w:ilvl="1" w:tplc="04130003" w:tentative="1">
      <w:start w:val="1"/>
      <w:numFmt w:val="bullet"/>
      <w:lvlText w:val="o"/>
      <w:lvlJc w:val="left"/>
      <w:pPr>
        <w:ind w:left="3716" w:hanging="360"/>
      </w:pPr>
      <w:rPr>
        <w:rFonts w:ascii="Courier New" w:hAnsi="Courier New" w:cs="Courier New" w:hint="default"/>
      </w:rPr>
    </w:lvl>
    <w:lvl w:ilvl="2" w:tplc="04130005" w:tentative="1">
      <w:start w:val="1"/>
      <w:numFmt w:val="bullet"/>
      <w:lvlText w:val=""/>
      <w:lvlJc w:val="left"/>
      <w:pPr>
        <w:ind w:left="4436" w:hanging="360"/>
      </w:pPr>
      <w:rPr>
        <w:rFonts w:ascii="Wingdings" w:hAnsi="Wingdings" w:hint="default"/>
      </w:rPr>
    </w:lvl>
    <w:lvl w:ilvl="3" w:tplc="04130001" w:tentative="1">
      <w:start w:val="1"/>
      <w:numFmt w:val="bullet"/>
      <w:lvlText w:val=""/>
      <w:lvlJc w:val="left"/>
      <w:pPr>
        <w:ind w:left="5156" w:hanging="360"/>
      </w:pPr>
      <w:rPr>
        <w:rFonts w:ascii="Symbol" w:hAnsi="Symbol" w:hint="default"/>
      </w:rPr>
    </w:lvl>
    <w:lvl w:ilvl="4" w:tplc="04130003" w:tentative="1">
      <w:start w:val="1"/>
      <w:numFmt w:val="bullet"/>
      <w:lvlText w:val="o"/>
      <w:lvlJc w:val="left"/>
      <w:pPr>
        <w:ind w:left="5876" w:hanging="360"/>
      </w:pPr>
      <w:rPr>
        <w:rFonts w:ascii="Courier New" w:hAnsi="Courier New" w:cs="Courier New" w:hint="default"/>
      </w:rPr>
    </w:lvl>
    <w:lvl w:ilvl="5" w:tplc="04130005" w:tentative="1">
      <w:start w:val="1"/>
      <w:numFmt w:val="bullet"/>
      <w:lvlText w:val=""/>
      <w:lvlJc w:val="left"/>
      <w:pPr>
        <w:ind w:left="6596" w:hanging="360"/>
      </w:pPr>
      <w:rPr>
        <w:rFonts w:ascii="Wingdings" w:hAnsi="Wingdings" w:hint="default"/>
      </w:rPr>
    </w:lvl>
    <w:lvl w:ilvl="6" w:tplc="04130001" w:tentative="1">
      <w:start w:val="1"/>
      <w:numFmt w:val="bullet"/>
      <w:lvlText w:val=""/>
      <w:lvlJc w:val="left"/>
      <w:pPr>
        <w:ind w:left="7316" w:hanging="360"/>
      </w:pPr>
      <w:rPr>
        <w:rFonts w:ascii="Symbol" w:hAnsi="Symbol" w:hint="default"/>
      </w:rPr>
    </w:lvl>
    <w:lvl w:ilvl="7" w:tplc="04130003" w:tentative="1">
      <w:start w:val="1"/>
      <w:numFmt w:val="bullet"/>
      <w:lvlText w:val="o"/>
      <w:lvlJc w:val="left"/>
      <w:pPr>
        <w:ind w:left="8036" w:hanging="360"/>
      </w:pPr>
      <w:rPr>
        <w:rFonts w:ascii="Courier New" w:hAnsi="Courier New" w:cs="Courier New" w:hint="default"/>
      </w:rPr>
    </w:lvl>
    <w:lvl w:ilvl="8" w:tplc="04130005" w:tentative="1">
      <w:start w:val="1"/>
      <w:numFmt w:val="bullet"/>
      <w:lvlText w:val=""/>
      <w:lvlJc w:val="left"/>
      <w:pPr>
        <w:ind w:left="8756" w:hanging="360"/>
      </w:pPr>
      <w:rPr>
        <w:rFonts w:ascii="Wingdings" w:hAnsi="Wingdings" w:hint="default"/>
      </w:rPr>
    </w:lvl>
  </w:abstractNum>
  <w:abstractNum w:abstractNumId="5" w15:restartNumberingAfterBreak="0">
    <w:nsid w:val="172D43F1"/>
    <w:multiLevelType w:val="hybridMultilevel"/>
    <w:tmpl w:val="4654744A"/>
    <w:lvl w:ilvl="0" w:tplc="FB68894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AAE4439"/>
    <w:multiLevelType w:val="hybridMultilevel"/>
    <w:tmpl w:val="0A884E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572CEE"/>
    <w:multiLevelType w:val="hybridMultilevel"/>
    <w:tmpl w:val="AF608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FF015D"/>
    <w:multiLevelType w:val="hybridMultilevel"/>
    <w:tmpl w:val="911EB876"/>
    <w:lvl w:ilvl="0" w:tplc="38CC6CD4">
      <w:start w:val="19"/>
      <w:numFmt w:val="bullet"/>
      <w:lvlText w:val=""/>
      <w:lvlJc w:val="left"/>
      <w:pPr>
        <w:ind w:left="1515" w:hanging="360"/>
      </w:pPr>
      <w:rPr>
        <w:rFonts w:ascii="Symbol" w:eastAsia="Times New Roman" w:hAnsi="Symbol" w:cs="Arial" w:hint="default"/>
      </w:rPr>
    </w:lvl>
    <w:lvl w:ilvl="1" w:tplc="04130003" w:tentative="1">
      <w:start w:val="1"/>
      <w:numFmt w:val="bullet"/>
      <w:lvlText w:val="o"/>
      <w:lvlJc w:val="left"/>
      <w:pPr>
        <w:ind w:left="2235" w:hanging="360"/>
      </w:pPr>
      <w:rPr>
        <w:rFonts w:ascii="Courier New" w:hAnsi="Courier New" w:cs="Courier New" w:hint="default"/>
      </w:rPr>
    </w:lvl>
    <w:lvl w:ilvl="2" w:tplc="04130005" w:tentative="1">
      <w:start w:val="1"/>
      <w:numFmt w:val="bullet"/>
      <w:lvlText w:val=""/>
      <w:lvlJc w:val="left"/>
      <w:pPr>
        <w:ind w:left="2955" w:hanging="360"/>
      </w:pPr>
      <w:rPr>
        <w:rFonts w:ascii="Wingdings" w:hAnsi="Wingdings" w:hint="default"/>
      </w:rPr>
    </w:lvl>
    <w:lvl w:ilvl="3" w:tplc="04130001" w:tentative="1">
      <w:start w:val="1"/>
      <w:numFmt w:val="bullet"/>
      <w:lvlText w:val=""/>
      <w:lvlJc w:val="left"/>
      <w:pPr>
        <w:ind w:left="3675" w:hanging="360"/>
      </w:pPr>
      <w:rPr>
        <w:rFonts w:ascii="Symbol" w:hAnsi="Symbol" w:hint="default"/>
      </w:rPr>
    </w:lvl>
    <w:lvl w:ilvl="4" w:tplc="04130003" w:tentative="1">
      <w:start w:val="1"/>
      <w:numFmt w:val="bullet"/>
      <w:lvlText w:val="o"/>
      <w:lvlJc w:val="left"/>
      <w:pPr>
        <w:ind w:left="4395" w:hanging="360"/>
      </w:pPr>
      <w:rPr>
        <w:rFonts w:ascii="Courier New" w:hAnsi="Courier New" w:cs="Courier New" w:hint="default"/>
      </w:rPr>
    </w:lvl>
    <w:lvl w:ilvl="5" w:tplc="04130005" w:tentative="1">
      <w:start w:val="1"/>
      <w:numFmt w:val="bullet"/>
      <w:lvlText w:val=""/>
      <w:lvlJc w:val="left"/>
      <w:pPr>
        <w:ind w:left="5115" w:hanging="360"/>
      </w:pPr>
      <w:rPr>
        <w:rFonts w:ascii="Wingdings" w:hAnsi="Wingdings" w:hint="default"/>
      </w:rPr>
    </w:lvl>
    <w:lvl w:ilvl="6" w:tplc="04130001" w:tentative="1">
      <w:start w:val="1"/>
      <w:numFmt w:val="bullet"/>
      <w:lvlText w:val=""/>
      <w:lvlJc w:val="left"/>
      <w:pPr>
        <w:ind w:left="5835" w:hanging="360"/>
      </w:pPr>
      <w:rPr>
        <w:rFonts w:ascii="Symbol" w:hAnsi="Symbol" w:hint="default"/>
      </w:rPr>
    </w:lvl>
    <w:lvl w:ilvl="7" w:tplc="04130003" w:tentative="1">
      <w:start w:val="1"/>
      <w:numFmt w:val="bullet"/>
      <w:lvlText w:val="o"/>
      <w:lvlJc w:val="left"/>
      <w:pPr>
        <w:ind w:left="6555" w:hanging="360"/>
      </w:pPr>
      <w:rPr>
        <w:rFonts w:ascii="Courier New" w:hAnsi="Courier New" w:cs="Courier New" w:hint="default"/>
      </w:rPr>
    </w:lvl>
    <w:lvl w:ilvl="8" w:tplc="04130005" w:tentative="1">
      <w:start w:val="1"/>
      <w:numFmt w:val="bullet"/>
      <w:lvlText w:val=""/>
      <w:lvlJc w:val="left"/>
      <w:pPr>
        <w:ind w:left="7275" w:hanging="360"/>
      </w:pPr>
      <w:rPr>
        <w:rFonts w:ascii="Wingdings" w:hAnsi="Wingdings" w:hint="default"/>
      </w:rPr>
    </w:lvl>
  </w:abstractNum>
  <w:abstractNum w:abstractNumId="9" w15:restartNumberingAfterBreak="0">
    <w:nsid w:val="4E206E19"/>
    <w:multiLevelType w:val="hybridMultilevel"/>
    <w:tmpl w:val="272AC242"/>
    <w:lvl w:ilvl="0" w:tplc="B4CEDACC">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E554C49"/>
    <w:multiLevelType w:val="hybridMultilevel"/>
    <w:tmpl w:val="2878F94E"/>
    <w:lvl w:ilvl="0" w:tplc="20C6B8C6">
      <w:numFmt w:val="bullet"/>
      <w:lvlText w:val="-"/>
      <w:lvlJc w:val="left"/>
      <w:pPr>
        <w:ind w:left="1092" w:hanging="735"/>
      </w:pPr>
      <w:rPr>
        <w:rFonts w:ascii="Arial" w:eastAsia="Calibr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580D38CF"/>
    <w:multiLevelType w:val="hybridMultilevel"/>
    <w:tmpl w:val="3FD097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810F6"/>
    <w:multiLevelType w:val="hybridMultilevel"/>
    <w:tmpl w:val="DB8E5C16"/>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63AE6296"/>
    <w:multiLevelType w:val="hybridMultilevel"/>
    <w:tmpl w:val="B69C14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A71ED6"/>
    <w:multiLevelType w:val="multilevel"/>
    <w:tmpl w:val="42E6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74717"/>
    <w:multiLevelType w:val="hybridMultilevel"/>
    <w:tmpl w:val="E16EB34C"/>
    <w:lvl w:ilvl="0" w:tplc="0413000B">
      <w:start w:val="1"/>
      <w:numFmt w:val="bullet"/>
      <w:lvlText w:val=""/>
      <w:lvlJc w:val="left"/>
      <w:pPr>
        <w:ind w:left="1860" w:hanging="360"/>
      </w:pPr>
      <w:rPr>
        <w:rFonts w:ascii="Wingdings" w:hAnsi="Wingdings" w:hint="default"/>
      </w:rPr>
    </w:lvl>
    <w:lvl w:ilvl="1" w:tplc="04130003">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num w:numId="1">
    <w:abstractNumId w:val="9"/>
  </w:num>
  <w:num w:numId="2">
    <w:abstractNumId w:val="1"/>
  </w:num>
  <w:num w:numId="3">
    <w:abstractNumId w:val="10"/>
  </w:num>
  <w:num w:numId="4">
    <w:abstractNumId w:val="15"/>
  </w:num>
  <w:num w:numId="5">
    <w:abstractNumId w:val="4"/>
  </w:num>
  <w:num w:numId="6">
    <w:abstractNumId w:val="14"/>
  </w:num>
  <w:num w:numId="7">
    <w:abstractNumId w:val="12"/>
  </w:num>
  <w:num w:numId="8">
    <w:abstractNumId w:val="6"/>
  </w:num>
  <w:num w:numId="9">
    <w:abstractNumId w:val="8"/>
  </w:num>
  <w:num w:numId="10">
    <w:abstractNumId w:val="2"/>
  </w:num>
  <w:num w:numId="11">
    <w:abstractNumId w:val="11"/>
  </w:num>
  <w:num w:numId="12">
    <w:abstractNumId w:val="13"/>
  </w:num>
  <w:num w:numId="13">
    <w:abstractNumId w:val="5"/>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40"/>
    <w:rsid w:val="0002114A"/>
    <w:rsid w:val="00030EFD"/>
    <w:rsid w:val="000445B6"/>
    <w:rsid w:val="00047224"/>
    <w:rsid w:val="000550D7"/>
    <w:rsid w:val="00055FB5"/>
    <w:rsid w:val="0005613F"/>
    <w:rsid w:val="00067D48"/>
    <w:rsid w:val="00074B60"/>
    <w:rsid w:val="000954BF"/>
    <w:rsid w:val="000B5593"/>
    <w:rsid w:val="000C7C06"/>
    <w:rsid w:val="000E2820"/>
    <w:rsid w:val="000E56EF"/>
    <w:rsid w:val="000F12C5"/>
    <w:rsid w:val="00122A45"/>
    <w:rsid w:val="00142D3D"/>
    <w:rsid w:val="001533F4"/>
    <w:rsid w:val="001603BC"/>
    <w:rsid w:val="00165B43"/>
    <w:rsid w:val="00177384"/>
    <w:rsid w:val="00195A18"/>
    <w:rsid w:val="001B07B4"/>
    <w:rsid w:val="001B2581"/>
    <w:rsid w:val="001C10BC"/>
    <w:rsid w:val="001C2F3E"/>
    <w:rsid w:val="001C5D18"/>
    <w:rsid w:val="001E60DD"/>
    <w:rsid w:val="001E74BE"/>
    <w:rsid w:val="00224817"/>
    <w:rsid w:val="00232D8F"/>
    <w:rsid w:val="002346A2"/>
    <w:rsid w:val="00264C38"/>
    <w:rsid w:val="00276B4E"/>
    <w:rsid w:val="00285B63"/>
    <w:rsid w:val="00290B97"/>
    <w:rsid w:val="002913D9"/>
    <w:rsid w:val="002A69A0"/>
    <w:rsid w:val="002E5AA0"/>
    <w:rsid w:val="002F1D24"/>
    <w:rsid w:val="00304BDC"/>
    <w:rsid w:val="003313D0"/>
    <w:rsid w:val="00333896"/>
    <w:rsid w:val="00335986"/>
    <w:rsid w:val="003520B7"/>
    <w:rsid w:val="0036418D"/>
    <w:rsid w:val="00364E64"/>
    <w:rsid w:val="00372995"/>
    <w:rsid w:val="00393C68"/>
    <w:rsid w:val="003A3C6C"/>
    <w:rsid w:val="003B6E59"/>
    <w:rsid w:val="003E2821"/>
    <w:rsid w:val="003E47B0"/>
    <w:rsid w:val="003F59B0"/>
    <w:rsid w:val="00411541"/>
    <w:rsid w:val="00411973"/>
    <w:rsid w:val="00416DA7"/>
    <w:rsid w:val="00421576"/>
    <w:rsid w:val="00423A70"/>
    <w:rsid w:val="00435CA1"/>
    <w:rsid w:val="004372CD"/>
    <w:rsid w:val="004432B3"/>
    <w:rsid w:val="00444620"/>
    <w:rsid w:val="00456A29"/>
    <w:rsid w:val="00461384"/>
    <w:rsid w:val="004628F8"/>
    <w:rsid w:val="004646D0"/>
    <w:rsid w:val="00464740"/>
    <w:rsid w:val="00475B81"/>
    <w:rsid w:val="0048414B"/>
    <w:rsid w:val="00484C20"/>
    <w:rsid w:val="00490B20"/>
    <w:rsid w:val="004C2F10"/>
    <w:rsid w:val="004D59D7"/>
    <w:rsid w:val="004F76B6"/>
    <w:rsid w:val="00511CEF"/>
    <w:rsid w:val="00537155"/>
    <w:rsid w:val="00551E53"/>
    <w:rsid w:val="00562625"/>
    <w:rsid w:val="00584E75"/>
    <w:rsid w:val="00585579"/>
    <w:rsid w:val="005C15A2"/>
    <w:rsid w:val="005C17F6"/>
    <w:rsid w:val="005C796E"/>
    <w:rsid w:val="005E7196"/>
    <w:rsid w:val="0060395F"/>
    <w:rsid w:val="00617668"/>
    <w:rsid w:val="00643C6C"/>
    <w:rsid w:val="00670102"/>
    <w:rsid w:val="00672ABB"/>
    <w:rsid w:val="0067468C"/>
    <w:rsid w:val="0067586C"/>
    <w:rsid w:val="00691018"/>
    <w:rsid w:val="006914DA"/>
    <w:rsid w:val="006935AB"/>
    <w:rsid w:val="00695EA2"/>
    <w:rsid w:val="006A0481"/>
    <w:rsid w:val="006A13EF"/>
    <w:rsid w:val="006B61AE"/>
    <w:rsid w:val="006B7024"/>
    <w:rsid w:val="006D49C0"/>
    <w:rsid w:val="006D7DFB"/>
    <w:rsid w:val="006E03E4"/>
    <w:rsid w:val="006F4428"/>
    <w:rsid w:val="00705BF9"/>
    <w:rsid w:val="00725DA2"/>
    <w:rsid w:val="0073209A"/>
    <w:rsid w:val="00735E45"/>
    <w:rsid w:val="00736734"/>
    <w:rsid w:val="00743867"/>
    <w:rsid w:val="0075124A"/>
    <w:rsid w:val="00776E1C"/>
    <w:rsid w:val="007A0BB2"/>
    <w:rsid w:val="007A70A8"/>
    <w:rsid w:val="007D1ADD"/>
    <w:rsid w:val="007E2943"/>
    <w:rsid w:val="007E4502"/>
    <w:rsid w:val="00815BB8"/>
    <w:rsid w:val="00815CAA"/>
    <w:rsid w:val="00826667"/>
    <w:rsid w:val="00850B12"/>
    <w:rsid w:val="00855856"/>
    <w:rsid w:val="00864612"/>
    <w:rsid w:val="00875A2C"/>
    <w:rsid w:val="008B50E0"/>
    <w:rsid w:val="008B6413"/>
    <w:rsid w:val="008C281F"/>
    <w:rsid w:val="008D0583"/>
    <w:rsid w:val="008E7CC9"/>
    <w:rsid w:val="008F0E18"/>
    <w:rsid w:val="008F5ACC"/>
    <w:rsid w:val="009176DC"/>
    <w:rsid w:val="00921222"/>
    <w:rsid w:val="00965926"/>
    <w:rsid w:val="00967A8C"/>
    <w:rsid w:val="00983C23"/>
    <w:rsid w:val="0098527C"/>
    <w:rsid w:val="009874C8"/>
    <w:rsid w:val="0099063D"/>
    <w:rsid w:val="0099400E"/>
    <w:rsid w:val="00995B4D"/>
    <w:rsid w:val="009A043B"/>
    <w:rsid w:val="009A7A39"/>
    <w:rsid w:val="009B006A"/>
    <w:rsid w:val="009B12B8"/>
    <w:rsid w:val="009B4954"/>
    <w:rsid w:val="009B7A62"/>
    <w:rsid w:val="009D4DDE"/>
    <w:rsid w:val="00A02567"/>
    <w:rsid w:val="00A076A7"/>
    <w:rsid w:val="00A2124C"/>
    <w:rsid w:val="00A23444"/>
    <w:rsid w:val="00A73F2C"/>
    <w:rsid w:val="00A80C9B"/>
    <w:rsid w:val="00A82724"/>
    <w:rsid w:val="00A84FA9"/>
    <w:rsid w:val="00A96BDD"/>
    <w:rsid w:val="00AD5424"/>
    <w:rsid w:val="00AF25C5"/>
    <w:rsid w:val="00B05E32"/>
    <w:rsid w:val="00B12F41"/>
    <w:rsid w:val="00B267ED"/>
    <w:rsid w:val="00B26B25"/>
    <w:rsid w:val="00B4554A"/>
    <w:rsid w:val="00B570C2"/>
    <w:rsid w:val="00B813B2"/>
    <w:rsid w:val="00B9363A"/>
    <w:rsid w:val="00BB4D02"/>
    <w:rsid w:val="00BB6F19"/>
    <w:rsid w:val="00C12D62"/>
    <w:rsid w:val="00C16D46"/>
    <w:rsid w:val="00C40463"/>
    <w:rsid w:val="00C52B02"/>
    <w:rsid w:val="00C608C0"/>
    <w:rsid w:val="00C83BCB"/>
    <w:rsid w:val="00CA44AD"/>
    <w:rsid w:val="00CA5EE3"/>
    <w:rsid w:val="00CB7526"/>
    <w:rsid w:val="00CC6426"/>
    <w:rsid w:val="00CD4325"/>
    <w:rsid w:val="00CD4827"/>
    <w:rsid w:val="00CD6051"/>
    <w:rsid w:val="00CD651F"/>
    <w:rsid w:val="00CE0FED"/>
    <w:rsid w:val="00CE1765"/>
    <w:rsid w:val="00CE25C9"/>
    <w:rsid w:val="00CE4599"/>
    <w:rsid w:val="00CE769B"/>
    <w:rsid w:val="00CF299B"/>
    <w:rsid w:val="00D0158E"/>
    <w:rsid w:val="00D04394"/>
    <w:rsid w:val="00D079B0"/>
    <w:rsid w:val="00D16B83"/>
    <w:rsid w:val="00D359FD"/>
    <w:rsid w:val="00D442CE"/>
    <w:rsid w:val="00D67495"/>
    <w:rsid w:val="00D736F9"/>
    <w:rsid w:val="00D930F5"/>
    <w:rsid w:val="00D9692C"/>
    <w:rsid w:val="00D96BFE"/>
    <w:rsid w:val="00DA6199"/>
    <w:rsid w:val="00DC5FE4"/>
    <w:rsid w:val="00DE6FF9"/>
    <w:rsid w:val="00DF310F"/>
    <w:rsid w:val="00E11F89"/>
    <w:rsid w:val="00E1273C"/>
    <w:rsid w:val="00E13A0E"/>
    <w:rsid w:val="00E36F26"/>
    <w:rsid w:val="00E37D8D"/>
    <w:rsid w:val="00E51987"/>
    <w:rsid w:val="00E660BC"/>
    <w:rsid w:val="00E67567"/>
    <w:rsid w:val="00E73081"/>
    <w:rsid w:val="00E74BFA"/>
    <w:rsid w:val="00E84D41"/>
    <w:rsid w:val="00E85956"/>
    <w:rsid w:val="00EA6DC2"/>
    <w:rsid w:val="00EA74FA"/>
    <w:rsid w:val="00ED1D1A"/>
    <w:rsid w:val="00ED44F7"/>
    <w:rsid w:val="00EE0DAB"/>
    <w:rsid w:val="00EF0973"/>
    <w:rsid w:val="00EF440F"/>
    <w:rsid w:val="00EF6AF7"/>
    <w:rsid w:val="00EF6C71"/>
    <w:rsid w:val="00F10D96"/>
    <w:rsid w:val="00F16209"/>
    <w:rsid w:val="00F30CB2"/>
    <w:rsid w:val="00F344F4"/>
    <w:rsid w:val="00F56F2A"/>
    <w:rsid w:val="00F72002"/>
    <w:rsid w:val="00F72F88"/>
    <w:rsid w:val="00F75781"/>
    <w:rsid w:val="00F811E9"/>
    <w:rsid w:val="00F81E50"/>
    <w:rsid w:val="00FA0E5E"/>
    <w:rsid w:val="00FA31B8"/>
    <w:rsid w:val="00FD751C"/>
    <w:rsid w:val="00FD7D2F"/>
    <w:rsid w:val="00FE0504"/>
    <w:rsid w:val="00FE4B62"/>
    <w:rsid w:val="00FF2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0EDDE"/>
  <w15:chartTrackingRefBased/>
  <w15:docId w15:val="{F1B83CA0-37C8-46E8-8258-0DF16493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40"/>
    <w:rPr>
      <w:rFonts w:eastAsia="Times New Roman"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maakprofiel3">
    <w:name w:val="Opmaakprofiel3"/>
    <w:basedOn w:val="Normal"/>
    <w:rsid w:val="00464740"/>
    <w:rPr>
      <w:bCs/>
      <w:sz w:val="20"/>
      <w:szCs w:val="20"/>
    </w:rPr>
  </w:style>
  <w:style w:type="paragraph" w:styleId="ListParagraph">
    <w:name w:val="List Paragraph"/>
    <w:basedOn w:val="Normal"/>
    <w:uiPriority w:val="34"/>
    <w:qFormat/>
    <w:rsid w:val="00464740"/>
    <w:pPr>
      <w:spacing w:after="200" w:line="276" w:lineRule="auto"/>
      <w:ind w:left="720"/>
      <w:contextualSpacing/>
    </w:pPr>
    <w:rPr>
      <w:rFonts w:ascii="Calibri" w:eastAsia="Calibri" w:hAnsi="Calibri"/>
      <w:lang w:eastAsia="en-US"/>
    </w:rPr>
  </w:style>
  <w:style w:type="paragraph" w:styleId="Footer">
    <w:name w:val="footer"/>
    <w:basedOn w:val="Normal"/>
    <w:link w:val="FooterChar"/>
    <w:uiPriority w:val="99"/>
    <w:unhideWhenUsed/>
    <w:rsid w:val="00617668"/>
    <w:pPr>
      <w:tabs>
        <w:tab w:val="center" w:pos="4536"/>
        <w:tab w:val="right" w:pos="9072"/>
      </w:tabs>
      <w:spacing w:after="200" w:line="276" w:lineRule="auto"/>
    </w:pPr>
    <w:rPr>
      <w:rFonts w:ascii="Calibri" w:eastAsia="Calibri" w:hAnsi="Calibri"/>
      <w:lang w:eastAsia="en-US"/>
    </w:rPr>
  </w:style>
  <w:style w:type="character" w:customStyle="1" w:styleId="FooterChar">
    <w:name w:val="Footer Char"/>
    <w:link w:val="Footer"/>
    <w:uiPriority w:val="99"/>
    <w:rsid w:val="00617668"/>
    <w:rPr>
      <w:rFonts w:ascii="Calibri" w:hAnsi="Calibri" w:cs="Times New Roman"/>
      <w:sz w:val="22"/>
      <w:szCs w:val="22"/>
      <w:lang w:eastAsia="en-US"/>
    </w:rPr>
  </w:style>
  <w:style w:type="paragraph" w:styleId="Header">
    <w:name w:val="header"/>
    <w:basedOn w:val="Normal"/>
    <w:link w:val="HeaderChar"/>
    <w:uiPriority w:val="99"/>
    <w:unhideWhenUsed/>
    <w:rsid w:val="00E84D41"/>
    <w:pPr>
      <w:tabs>
        <w:tab w:val="center" w:pos="4536"/>
        <w:tab w:val="right" w:pos="9072"/>
      </w:tabs>
    </w:pPr>
  </w:style>
  <w:style w:type="character" w:customStyle="1" w:styleId="HeaderChar">
    <w:name w:val="Header Char"/>
    <w:link w:val="Header"/>
    <w:uiPriority w:val="99"/>
    <w:rsid w:val="00E84D41"/>
    <w:rPr>
      <w:rFonts w:eastAsia="Times New Roman" w:cs="Times New Roman"/>
      <w:sz w:val="22"/>
      <w:szCs w:val="22"/>
      <w:lang w:eastAsia="en-GB"/>
    </w:rPr>
  </w:style>
  <w:style w:type="character" w:styleId="Hyperlink">
    <w:name w:val="Hyperlink"/>
    <w:uiPriority w:val="99"/>
    <w:unhideWhenUsed/>
    <w:rsid w:val="00DA6199"/>
    <w:rPr>
      <w:color w:val="0000FF"/>
      <w:u w:val="single"/>
    </w:rPr>
  </w:style>
  <w:style w:type="character" w:styleId="Strong">
    <w:name w:val="Strong"/>
    <w:uiPriority w:val="22"/>
    <w:qFormat/>
    <w:rsid w:val="00A73F2C"/>
    <w:rPr>
      <w:b/>
      <w:bCs/>
    </w:rPr>
  </w:style>
  <w:style w:type="paragraph" w:styleId="BalloonText">
    <w:name w:val="Balloon Text"/>
    <w:basedOn w:val="Normal"/>
    <w:link w:val="BalloonTextChar"/>
    <w:uiPriority w:val="99"/>
    <w:semiHidden/>
    <w:unhideWhenUsed/>
    <w:rsid w:val="00A076A7"/>
    <w:rPr>
      <w:rFonts w:ascii="Segoe UI" w:hAnsi="Segoe UI" w:cs="Segoe UI"/>
      <w:sz w:val="18"/>
      <w:szCs w:val="18"/>
    </w:rPr>
  </w:style>
  <w:style w:type="character" w:customStyle="1" w:styleId="BalloonTextChar">
    <w:name w:val="Balloon Text Char"/>
    <w:link w:val="BalloonText"/>
    <w:uiPriority w:val="99"/>
    <w:semiHidden/>
    <w:rsid w:val="00A076A7"/>
    <w:rPr>
      <w:rFonts w:ascii="Segoe UI" w:eastAsia="Times New Roman" w:hAnsi="Segoe UI" w:cs="Segoe UI"/>
      <w:sz w:val="18"/>
      <w:szCs w:val="18"/>
      <w:lang w:eastAsia="en-GB"/>
    </w:rPr>
  </w:style>
  <w:style w:type="paragraph" w:styleId="NormalWeb">
    <w:name w:val="Normal (Web)"/>
    <w:basedOn w:val="Normal"/>
    <w:unhideWhenUsed/>
    <w:rsid w:val="0099063D"/>
    <w:pPr>
      <w:spacing w:before="100" w:beforeAutospacing="1" w:after="100" w:afterAutospacing="1"/>
    </w:pPr>
    <w:rPr>
      <w:rFonts w:ascii="Times New Roman" w:hAnsi="Times New Roman"/>
      <w:sz w:val="24"/>
      <w:szCs w:val="24"/>
      <w:lang w:eastAsia="nl-NL"/>
    </w:rPr>
  </w:style>
  <w:style w:type="character" w:customStyle="1" w:styleId="apple-converted-space">
    <w:name w:val="apple-converted-space"/>
    <w:rsid w:val="00C40463"/>
  </w:style>
  <w:style w:type="character" w:styleId="CommentReference">
    <w:name w:val="annotation reference"/>
    <w:basedOn w:val="DefaultParagraphFont"/>
    <w:uiPriority w:val="99"/>
    <w:semiHidden/>
    <w:unhideWhenUsed/>
    <w:rsid w:val="0075124A"/>
    <w:rPr>
      <w:sz w:val="16"/>
      <w:szCs w:val="16"/>
    </w:rPr>
  </w:style>
  <w:style w:type="paragraph" w:styleId="CommentText">
    <w:name w:val="annotation text"/>
    <w:basedOn w:val="Normal"/>
    <w:link w:val="CommentTextChar"/>
    <w:uiPriority w:val="99"/>
    <w:semiHidden/>
    <w:unhideWhenUsed/>
    <w:rsid w:val="0075124A"/>
    <w:rPr>
      <w:sz w:val="20"/>
      <w:szCs w:val="20"/>
    </w:rPr>
  </w:style>
  <w:style w:type="character" w:customStyle="1" w:styleId="CommentTextChar">
    <w:name w:val="Comment Text Char"/>
    <w:basedOn w:val="DefaultParagraphFont"/>
    <w:link w:val="CommentText"/>
    <w:uiPriority w:val="99"/>
    <w:semiHidden/>
    <w:rsid w:val="0075124A"/>
    <w:rPr>
      <w:rFonts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75124A"/>
    <w:rPr>
      <w:b/>
      <w:bCs/>
    </w:rPr>
  </w:style>
  <w:style w:type="character" w:customStyle="1" w:styleId="CommentSubjectChar">
    <w:name w:val="Comment Subject Char"/>
    <w:basedOn w:val="CommentTextChar"/>
    <w:link w:val="CommentSubject"/>
    <w:uiPriority w:val="99"/>
    <w:semiHidden/>
    <w:rsid w:val="0075124A"/>
    <w:rPr>
      <w:rFonts w:eastAsia="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97733">
      <w:bodyDiv w:val="1"/>
      <w:marLeft w:val="0"/>
      <w:marRight w:val="0"/>
      <w:marTop w:val="0"/>
      <w:marBottom w:val="0"/>
      <w:divBdr>
        <w:top w:val="none" w:sz="0" w:space="0" w:color="auto"/>
        <w:left w:val="none" w:sz="0" w:space="0" w:color="auto"/>
        <w:bottom w:val="none" w:sz="0" w:space="0" w:color="auto"/>
        <w:right w:val="none" w:sz="0" w:space="0" w:color="auto"/>
      </w:divBdr>
    </w:div>
    <w:div w:id="847717940">
      <w:bodyDiv w:val="1"/>
      <w:marLeft w:val="0"/>
      <w:marRight w:val="0"/>
      <w:marTop w:val="0"/>
      <w:marBottom w:val="0"/>
      <w:divBdr>
        <w:top w:val="none" w:sz="0" w:space="0" w:color="auto"/>
        <w:left w:val="none" w:sz="0" w:space="0" w:color="auto"/>
        <w:bottom w:val="none" w:sz="0" w:space="0" w:color="auto"/>
        <w:right w:val="none" w:sz="0" w:space="0" w:color="auto"/>
      </w:divBdr>
    </w:div>
    <w:div w:id="1046292886">
      <w:bodyDiv w:val="1"/>
      <w:marLeft w:val="0"/>
      <w:marRight w:val="0"/>
      <w:marTop w:val="0"/>
      <w:marBottom w:val="0"/>
      <w:divBdr>
        <w:top w:val="none" w:sz="0" w:space="0" w:color="auto"/>
        <w:left w:val="none" w:sz="0" w:space="0" w:color="auto"/>
        <w:bottom w:val="none" w:sz="0" w:space="0" w:color="auto"/>
        <w:right w:val="none" w:sz="0" w:space="0" w:color="auto"/>
      </w:divBdr>
    </w:div>
    <w:div w:id="1879780927">
      <w:bodyDiv w:val="1"/>
      <w:marLeft w:val="0"/>
      <w:marRight w:val="0"/>
      <w:marTop w:val="0"/>
      <w:marBottom w:val="0"/>
      <w:divBdr>
        <w:top w:val="none" w:sz="0" w:space="0" w:color="auto"/>
        <w:left w:val="none" w:sz="0" w:space="0" w:color="auto"/>
        <w:bottom w:val="none" w:sz="0" w:space="0" w:color="auto"/>
        <w:right w:val="none" w:sz="0" w:space="0" w:color="auto"/>
      </w:divBdr>
    </w:div>
    <w:div w:id="1917401308">
      <w:bodyDiv w:val="1"/>
      <w:marLeft w:val="0"/>
      <w:marRight w:val="0"/>
      <w:marTop w:val="0"/>
      <w:marBottom w:val="0"/>
      <w:divBdr>
        <w:top w:val="none" w:sz="0" w:space="0" w:color="auto"/>
        <w:left w:val="none" w:sz="0" w:space="0" w:color="auto"/>
        <w:bottom w:val="none" w:sz="0" w:space="0" w:color="auto"/>
        <w:right w:val="none" w:sz="0" w:space="0" w:color="auto"/>
      </w:divBdr>
    </w:div>
    <w:div w:id="1928994696">
      <w:bodyDiv w:val="1"/>
      <w:marLeft w:val="0"/>
      <w:marRight w:val="0"/>
      <w:marTop w:val="0"/>
      <w:marBottom w:val="0"/>
      <w:divBdr>
        <w:top w:val="none" w:sz="0" w:space="0" w:color="auto"/>
        <w:left w:val="none" w:sz="0" w:space="0" w:color="auto"/>
        <w:bottom w:val="none" w:sz="0" w:space="0" w:color="auto"/>
        <w:right w:val="none" w:sz="0" w:space="0" w:color="auto"/>
      </w:divBdr>
    </w:div>
    <w:div w:id="2032685254">
      <w:bodyDiv w:val="1"/>
      <w:marLeft w:val="0"/>
      <w:marRight w:val="0"/>
      <w:marTop w:val="0"/>
      <w:marBottom w:val="0"/>
      <w:divBdr>
        <w:top w:val="none" w:sz="0" w:space="0" w:color="auto"/>
        <w:left w:val="none" w:sz="0" w:space="0" w:color="auto"/>
        <w:bottom w:val="none" w:sz="0" w:space="0" w:color="auto"/>
        <w:right w:val="none" w:sz="0" w:space="0" w:color="auto"/>
      </w:divBdr>
    </w:div>
    <w:div w:id="20333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EEE0-69C2-4FE6-8253-38CF4840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KNMP-Groningen</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c:creator>
  <cp:keywords/>
  <cp:lastModifiedBy>Margot Van Den Camp</cp:lastModifiedBy>
  <cp:revision>2</cp:revision>
  <cp:lastPrinted>2019-12-17T13:57:00Z</cp:lastPrinted>
  <dcterms:created xsi:type="dcterms:W3CDTF">2020-08-27T14:37:00Z</dcterms:created>
  <dcterms:modified xsi:type="dcterms:W3CDTF">2020-08-27T14:37:00Z</dcterms:modified>
</cp:coreProperties>
</file>